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6"/>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PSALM 106:1-5</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PSALM 106:1-5</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2"/>
        </w:numPr>
        <w:spacing w:after="0" w:lineRule="auto"/>
        <w:ind w:left="720" w:hanging="360"/>
        <w:rPr/>
      </w:pPr>
      <w:r w:rsidDel="00000000" w:rsidR="00000000" w:rsidRPr="00000000">
        <w:rPr>
          <w:i w:val="1"/>
          <w:iCs w:val="1"/>
          <w:rtl w:val="0"/>
        </w:rPr>
        <w:t xml:space="preserve">“Praise the Lord. Give thanks to the Lord, for he is good; his love endures forever. Who can proclaim the mighty acts of the Lord or fully declare his praise? Blessed are those who act justly, who always do what is right.”</w:t>
      </w:r>
      <w:r w:rsidDel="00000000" w:rsidR="00000000" w:rsidRPr="00000000">
        <w:rPr>
          <w:rtl w:val="0"/>
        </w:rPr>
        <w:t xml:space="preserve"> The Psalm begins with a call to praise and thanksgiving for God’s goodness and love but goes on to focus on those who are just and right in their actions. How are they related?</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2"/>
        </w:numPr>
        <w:spacing w:after="0" w:lineRule="auto"/>
        <w:ind w:left="720" w:hanging="360"/>
        <w:rPr/>
      </w:pPr>
      <w:r w:rsidDel="00000000" w:rsidR="00000000" w:rsidRPr="00000000">
        <w:rPr>
          <w:i w:val="1"/>
          <w:iCs w:val="1"/>
          <w:rtl w:val="0"/>
        </w:rPr>
        <w:t xml:space="preserve">“Remember me, Lord, when you show favor to your people, come to my aid when you save them, that I may enjoy the prosperity of your chosen ones, that I may share in the joy of your nation and join your inheritance in giving praise.”</w:t>
      </w:r>
      <w:r w:rsidDel="00000000" w:rsidR="00000000" w:rsidRPr="00000000">
        <w:rPr>
          <w:rtl w:val="0"/>
        </w:rPr>
        <w:t xml:space="preserve"> Could it be that the Psalmist did not consider himself as among those who act justly and do what is right? He asks God not to forget him even as he favours and helps his chosen ones, so that he may join them in giving praise. Do you think such a distinction—your standing with God as an individual and that of the congregation before him—is important? As you worship among your fellow church members is your own spiritual standing with God significant?</w:t>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pStyle w:val="Heading1"/>
        <w:rPr/>
      </w:pPr>
      <w:r w:rsidDel="00000000" w:rsidR="00000000" w:rsidRPr="00000000">
        <w:rPr>
          <w:rtl w:val="0"/>
        </w:rPr>
        <w:t xml:space="preserve">Wednesday and Thursday</w:t>
      </w:r>
    </w:p>
    <w:p w:rsidR="00000000" w:rsidDel="00000000" w:rsidP="00000000" w:rsidRDefault="00000000" w:rsidRPr="00000000" w14:paraId="0000002F">
      <w:pPr>
        <w:ind w:left="360" w:firstLine="0"/>
        <w:rPr/>
      </w:pPr>
      <w:r w:rsidDel="00000000" w:rsidR="00000000" w:rsidRPr="00000000">
        <w:rPr>
          <w:rtl w:val="0"/>
        </w:rPr>
      </w:r>
    </w:p>
    <w:p w:rsidR="00000000" w:rsidDel="00000000" w:rsidP="00000000" w:rsidRDefault="00000000" w:rsidRPr="00000000" w14:paraId="00000030">
      <w:pPr>
        <w:rPr/>
      </w:pPr>
      <w:hyperlink r:id="rId9">
        <w:r w:rsidDel="00000000" w:rsidR="00000000" w:rsidRPr="00000000">
          <w:rPr>
            <w:b w:val="1"/>
            <w:bCs w:val="1"/>
            <w:color w:val="1155cc"/>
            <w:u w:val="single"/>
            <w:rtl w:val="0"/>
          </w:rPr>
          <w:t xml:space="preserve">PSALM 106:6-46</w:t>
        </w:r>
      </w:hyperlink>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5">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6">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7">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PSALM 106:6-46</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3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A">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C">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3E">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numPr>
          <w:ilvl w:val="0"/>
          <w:numId w:val="1"/>
        </w:numPr>
        <w:spacing w:after="0" w:lineRule="auto"/>
        <w:ind w:left="720" w:hanging="360"/>
        <w:rPr/>
      </w:pPr>
      <w:r w:rsidDel="00000000" w:rsidR="00000000" w:rsidRPr="00000000">
        <w:rPr>
          <w:i w:val="1"/>
          <w:iCs w:val="1"/>
          <w:rtl w:val="0"/>
        </w:rPr>
        <w:t xml:space="preserve">“We have sinned, even as our ancestors did; we have done wrong and acted wickedly.”</w:t>
      </w:r>
      <w:r w:rsidDel="00000000" w:rsidR="00000000" w:rsidRPr="00000000">
        <w:rPr>
          <w:rtl w:val="0"/>
        </w:rPr>
        <w:t xml:space="preserve"> Clearly in considering his (and his people’s) fitness to come before God to worship, the lack of fitness comes to the fore. What about you? As you come to worship, do you </w:t>
      </w:r>
      <w:r w:rsidDel="00000000" w:rsidR="00000000" w:rsidRPr="00000000">
        <w:rPr>
          <w:rtl w:val="0"/>
        </w:rPr>
        <w:t xml:space="preserve">do so</w:t>
      </w:r>
      <w:r w:rsidDel="00000000" w:rsidR="00000000" w:rsidRPr="00000000">
        <w:rPr>
          <w:rtl w:val="0"/>
        </w:rPr>
        <w:t xml:space="preserve"> aware of your shortcomings or do you enter God’s presence confident as one who has every right to be there?</w:t>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numPr>
          <w:ilvl w:val="0"/>
          <w:numId w:val="1"/>
        </w:numPr>
        <w:spacing w:after="0" w:lineRule="auto"/>
        <w:ind w:left="720" w:hanging="360"/>
        <w:rPr/>
      </w:pPr>
      <w:r w:rsidDel="00000000" w:rsidR="00000000" w:rsidRPr="00000000">
        <w:rPr>
          <w:rtl w:val="0"/>
        </w:rPr>
        <w:t xml:space="preserve">The rest of the verses recount how the Israelites failed to respond rightly to God’s faithfulness. Go through the verses and pick out the causes of their failure (e.g. they took no notice of God’s acts). How can you learn from their mistakes?</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1"/>
        </w:numPr>
        <w:spacing w:after="0" w:lineRule="auto"/>
        <w:ind w:left="720" w:hanging="360"/>
        <w:rPr/>
      </w:pPr>
      <w:r w:rsidDel="00000000" w:rsidR="00000000" w:rsidRPr="00000000">
        <w:rPr>
          <w:i w:val="1"/>
          <w:iCs w:val="1"/>
          <w:rtl w:val="0"/>
        </w:rPr>
        <w:t xml:space="preserve">“Therefore the Lord was angry with his people and abhorred his inheritance. He gave them into the hands of the nations, and their foes ruled over them. Their enemies oppressed them and subjected them to their power.”</w:t>
      </w:r>
      <w:r w:rsidDel="00000000" w:rsidR="00000000" w:rsidRPr="00000000">
        <w:rPr>
          <w:rtl w:val="0"/>
        </w:rPr>
        <w:t xml:space="preserve"> What happened when the Israelites failed?</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1"/>
        </w:numPr>
        <w:spacing w:after="0" w:lineRule="auto"/>
        <w:ind w:left="720" w:hanging="360"/>
        <w:rPr>
          <w:u w:val="none"/>
        </w:rPr>
      </w:pPr>
      <w:r w:rsidDel="00000000" w:rsidR="00000000" w:rsidRPr="00000000">
        <w:rPr>
          <w:i w:val="1"/>
          <w:iCs w:val="1"/>
          <w:rtl w:val="0"/>
        </w:rPr>
        <w:t xml:space="preserve">“Many times he delivered them, but they were bent on rebellion and they wasted away in their sin. Yet he took note of their distress when he heard their cry; for their sake he remembered his covenant and out of his great love he relented. He caused all who held them captive to show them mercy.”</w:t>
      </w:r>
      <w:r w:rsidDel="00000000" w:rsidR="00000000" w:rsidRPr="00000000">
        <w:rPr>
          <w:rtl w:val="0"/>
        </w:rPr>
        <w:t xml:space="preserve"> Yet God rescues them from the consequences of their failure and cares for them in their suffering. Why? Do you think you enjoy the same consideration from God?</w:t>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4E">
      <w:pPr>
        <w:ind w:left="360" w:firstLine="0"/>
        <w:rPr/>
      </w:pPr>
      <w:r w:rsidDel="00000000" w:rsidR="00000000" w:rsidRPr="00000000">
        <w:rPr>
          <w:rtl w:val="0"/>
        </w:rPr>
      </w:r>
    </w:p>
    <w:p w:rsidR="00000000" w:rsidDel="00000000" w:rsidP="00000000" w:rsidRDefault="00000000" w:rsidRPr="00000000" w14:paraId="0000004F">
      <w:pPr>
        <w:rPr>
          <w:b w:val="1"/>
          <w:bCs w:val="1"/>
        </w:rPr>
      </w:pPr>
      <w:hyperlink r:id="rId11">
        <w:r w:rsidDel="00000000" w:rsidR="00000000" w:rsidRPr="00000000">
          <w:rPr>
            <w:b w:val="1"/>
            <w:bCs w:val="1"/>
            <w:color w:val="1155cc"/>
            <w:u w:val="single"/>
            <w:rtl w:val="0"/>
          </w:rPr>
          <w:t xml:space="preserve">PSALM 106:47-48</w:t>
        </w:r>
      </w:hyperlink>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4">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5">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6">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PSALM 106:47-48</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5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9">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C">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5D">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numPr>
          <w:ilvl w:val="0"/>
          <w:numId w:val="3"/>
        </w:numPr>
        <w:spacing w:after="0" w:lineRule="auto"/>
        <w:ind w:left="720" w:hanging="360"/>
        <w:rPr/>
      </w:pPr>
      <w:r w:rsidDel="00000000" w:rsidR="00000000" w:rsidRPr="00000000">
        <w:rPr>
          <w:i w:val="1"/>
          <w:iCs w:val="1"/>
          <w:rtl w:val="0"/>
        </w:rPr>
        <w:t xml:space="preserve">“Save us, Lord our God, and gather us from the nations, that we may give thanks to your holy name and glory in your praise.”</w:t>
      </w:r>
      <w:r w:rsidDel="00000000" w:rsidR="00000000" w:rsidRPr="00000000">
        <w:rPr>
          <w:rtl w:val="0"/>
        </w:rPr>
        <w:t xml:space="preserve"> In the end, even though the Psalmist began with praise and thanksgiving, after that long reflection on the failures of the Israelites, he felt the need to seek God’s intervention to save so that they may be in the position to praise and give thanks. He understands that they are ungrateful and have short memories and is not confident that they have since overcome these shortcomings. We too need to be aware of our failures and shortcomings and aware of our need for God to save us and set us right. What do you think?</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numPr>
          <w:ilvl w:val="0"/>
          <w:numId w:val="3"/>
        </w:numPr>
        <w:spacing w:after="0" w:lineRule="auto"/>
        <w:ind w:left="720" w:hanging="360"/>
        <w:rPr/>
      </w:pPr>
      <w:r w:rsidDel="00000000" w:rsidR="00000000" w:rsidRPr="00000000">
        <w:rPr>
          <w:i w:val="1"/>
          <w:iCs w:val="1"/>
          <w:rtl w:val="0"/>
        </w:rPr>
        <w:t xml:space="preserve">“Praise be to the Lord, the God of Israel, from everlasting to everlasting. Let all the people say, “Amen!” Praise the Lord.</w:t>
      </w:r>
      <w:r w:rsidDel="00000000" w:rsidR="00000000" w:rsidRPr="00000000">
        <w:rPr>
          <w:i w:val="1"/>
          <w:iCs w:val="1"/>
          <w:rtl w:val="0"/>
        </w:rPr>
        <w:t xml:space="preserve">”</w:t>
      </w:r>
      <w:r w:rsidDel="00000000" w:rsidR="00000000" w:rsidRPr="00000000">
        <w:rPr>
          <w:rtl w:val="0"/>
        </w:rPr>
        <w:t xml:space="preserve"> How would you respond?</w:t>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pStyle w:val="Heading1"/>
        <w:rPr/>
      </w:pPr>
      <w:r w:rsidDel="00000000" w:rsidR="00000000" w:rsidRPr="00000000">
        <w:rPr>
          <w:rtl w:val="0"/>
        </w:rPr>
        <w:t xml:space="preserve">Sunday</w:t>
      </w:r>
    </w:p>
    <w:p w:rsidR="00000000" w:rsidDel="00000000" w:rsidP="00000000" w:rsidRDefault="00000000" w:rsidRPr="00000000" w14:paraId="00000067">
      <w:pPr>
        <w:ind w:left="360" w:firstLine="0"/>
        <w:rPr/>
      </w:pPr>
      <w:r w:rsidDel="00000000" w:rsidR="00000000" w:rsidRPr="00000000">
        <w:rPr>
          <w:rtl w:val="0"/>
        </w:rPr>
      </w:r>
    </w:p>
    <w:p w:rsidR="00000000" w:rsidDel="00000000" w:rsidP="00000000" w:rsidRDefault="00000000" w:rsidRPr="00000000" w14:paraId="00000068">
      <w:pPr>
        <w:rPr>
          <w:b w:val="1"/>
          <w:bCs w:val="1"/>
          <w:sz w:val="24"/>
          <w:szCs w:val="24"/>
        </w:rPr>
      </w:pPr>
      <w:r w:rsidDel="00000000" w:rsidR="00000000" w:rsidRPr="00000000">
        <w:rPr>
          <w:b w:val="1"/>
          <w:bCs w:val="1"/>
          <w:sz w:val="24"/>
          <w:szCs w:val="24"/>
          <w:rtl w:val="0"/>
        </w:rPr>
        <w:t xml:space="preserve">WORSHIP</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i w:val="1"/>
          <w:iCs w:val="1"/>
        </w:rPr>
      </w:pPr>
      <w:r w:rsidDel="00000000" w:rsidR="00000000" w:rsidRPr="00000000">
        <w:rPr>
          <w:i w:val="1"/>
          <w:iCs w:val="1"/>
          <w:rtl w:val="0"/>
        </w:rPr>
        <w:t xml:space="preserve">“Who can proclaim the mighty acts of the Lord or fully declare his praise? Blessed are those who act justly, who always do what is right.”</w:t>
      </w:r>
    </w:p>
    <w:p w:rsidR="00000000" w:rsidDel="00000000" w:rsidP="00000000" w:rsidRDefault="00000000" w:rsidRPr="00000000" w14:paraId="0000006B">
      <w:pPr>
        <w:rPr/>
      </w:pPr>
      <w:r w:rsidDel="00000000" w:rsidR="00000000" w:rsidRPr="00000000">
        <w:rPr>
          <w:rtl w:val="0"/>
        </w:rPr>
        <w:t xml:space="preserve">Instead of reading this as the Psalmist emphasising that God is so wonderful that no one is able to fully declare his praise, I first read it as asking the question as to who is qualified to stand in God’s Presence in worship; only those who are truly righteous.</w:t>
      </w:r>
    </w:p>
    <w:p w:rsidR="00000000" w:rsidDel="00000000" w:rsidP="00000000" w:rsidRDefault="00000000" w:rsidRPr="00000000" w14:paraId="0000006C">
      <w:pPr>
        <w:rPr/>
      </w:pPr>
      <w:r w:rsidDel="00000000" w:rsidR="00000000" w:rsidRPr="00000000">
        <w:rPr>
          <w:rtl w:val="0"/>
        </w:rPr>
        <w:t xml:space="preserve">I have been faithfully going to church on Sundays to worship God and this question never crosses my mind. Am I acceptable in the Presence of God to worship him and praise his name?</w:t>
      </w:r>
    </w:p>
    <w:p w:rsidR="00000000" w:rsidDel="00000000" w:rsidP="00000000" w:rsidRDefault="00000000" w:rsidRPr="00000000" w14:paraId="0000006D">
      <w:pPr>
        <w:rPr/>
      </w:pPr>
      <w:r w:rsidDel="00000000" w:rsidR="00000000" w:rsidRPr="00000000">
        <w:rPr>
          <w:rtl w:val="0"/>
        </w:rPr>
        <w:t xml:space="preserve">Rather, my attitude usually is that I have come to fulfil my duty as a member of the congregation.</w:t>
      </w:r>
    </w:p>
    <w:p w:rsidR="00000000" w:rsidDel="00000000" w:rsidP="00000000" w:rsidRDefault="00000000" w:rsidRPr="00000000" w14:paraId="0000006E">
      <w:pPr>
        <w:rPr/>
      </w:pPr>
      <w:r w:rsidDel="00000000" w:rsidR="00000000" w:rsidRPr="00000000">
        <w:rPr>
          <w:rtl w:val="0"/>
        </w:rPr>
        <w:t xml:space="preserve">And so I don’t think about my attitude, I don’t rein in my thoughts and my feelings: whether I want to be there, whether I like being there, whether I am there to praise and worship God; they don’t matter; just that I am physically there I am doing right.</w:t>
      </w:r>
    </w:p>
    <w:p w:rsidR="00000000" w:rsidDel="00000000" w:rsidP="00000000" w:rsidRDefault="00000000" w:rsidRPr="00000000" w14:paraId="0000006F">
      <w:pPr>
        <w:rPr/>
      </w:pPr>
      <w:r w:rsidDel="00000000" w:rsidR="00000000" w:rsidRPr="00000000">
        <w:rPr>
          <w:rtl w:val="0"/>
        </w:rPr>
        <w:t xml:space="preserve">And this is because I pay little notice to God, I pay lip service to Jesus’ sacrifice on my behalf, I have forgotten his hand on my life all these years as I journey through life. I grumble to him because things are not the way I want them to be. I take him for granted.</w:t>
      </w:r>
    </w:p>
    <w:p w:rsidR="00000000" w:rsidDel="00000000" w:rsidP="00000000" w:rsidRDefault="00000000" w:rsidRPr="00000000" w14:paraId="00000070">
      <w:pPr>
        <w:rPr/>
      </w:pPr>
      <w:r w:rsidDel="00000000" w:rsidR="00000000" w:rsidRPr="00000000">
        <w:rPr>
          <w:rtl w:val="0"/>
        </w:rPr>
        <w:t xml:space="preserve">The basis for all these is not wrong theologically. We are saved from our sin by grace and can boldly enter the Most Holy Place by the blood of Jesus. We called to be a worshipping community. As individuals, God calls us into an honest relationship with him. Attitudinally, however, I am not fit to be in God’s Presence to worship him.</w:t>
      </w:r>
    </w:p>
    <w:p w:rsidR="00000000" w:rsidDel="00000000" w:rsidP="00000000" w:rsidRDefault="00000000" w:rsidRPr="00000000" w14:paraId="00000071">
      <w:pPr>
        <w:rPr>
          <w:b w:val="1"/>
          <w:bCs w:val="1"/>
        </w:rPr>
      </w:pPr>
      <w:r w:rsidDel="00000000" w:rsidR="00000000" w:rsidRPr="00000000">
        <w:rPr>
          <w:i w:val="1"/>
          <w:iCs w:val="1"/>
          <w:rtl w:val="0"/>
        </w:rPr>
        <w:t xml:space="preserve">“We have sinned, even as our ancestors did; we have done wrong and acted wickedly. Save us, Lord our God, and gather us from the nations, that we may give thanks to your holy name and glory in your praise. Praise be to the Lord, the God of Israel, from everlasting to everlasting. Let all the people say, “Amen!” Praise the Lord.”</w:t>
      </w: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numPr>
          <w:ilvl w:val="0"/>
          <w:numId w:val="5"/>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5">
      <w:pPr>
        <w:spacing w:after="0" w:lineRule="auto"/>
        <w:ind w:left="720" w:firstLine="0"/>
        <w:rPr/>
      </w:pPr>
      <w:r w:rsidDel="00000000" w:rsidR="00000000" w:rsidRPr="00000000">
        <w:rPr>
          <w:rtl w:val="0"/>
        </w:rPr>
      </w:r>
    </w:p>
    <w:p w:rsidR="00000000" w:rsidDel="00000000" w:rsidP="00000000" w:rsidRDefault="00000000" w:rsidRPr="00000000" w14:paraId="00000076">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7">
      <w:pPr>
        <w:ind w:left="720" w:firstLine="0"/>
        <w:rPr>
          <w:color w:val="1155cc"/>
        </w:rPr>
      </w:pPr>
      <w:r w:rsidDel="00000000" w:rsidR="00000000" w:rsidRPr="00000000">
        <w:rPr>
          <w:rtl w:val="0"/>
        </w:rPr>
      </w:r>
    </w:p>
    <w:p w:rsidR="00000000" w:rsidDel="00000000" w:rsidP="00000000" w:rsidRDefault="00000000" w:rsidRPr="00000000" w14:paraId="00000078">
      <w:pPr>
        <w:ind w:left="720" w:firstLine="0"/>
        <w:rPr>
          <w:color w:val="1155cc"/>
        </w:rPr>
      </w:pPr>
      <w:r w:rsidDel="00000000" w:rsidR="00000000" w:rsidRPr="00000000">
        <w:rPr>
          <w:rtl w:val="0"/>
        </w:rPr>
      </w:r>
    </w:p>
    <w:p w:rsidR="00000000" w:rsidDel="00000000" w:rsidP="00000000" w:rsidRDefault="00000000" w:rsidRPr="00000000" w14:paraId="00000079">
      <w:pPr>
        <w:ind w:left="720" w:firstLine="0"/>
        <w:rPr>
          <w:color w:val="1155cc"/>
        </w:rPr>
      </w:pPr>
      <w:r w:rsidDel="00000000" w:rsidR="00000000" w:rsidRPr="00000000">
        <w:rPr>
          <w:rtl w:val="0"/>
        </w:rPr>
      </w:r>
    </w:p>
    <w:p w:rsidR="00000000" w:rsidDel="00000000" w:rsidP="00000000" w:rsidRDefault="00000000" w:rsidRPr="00000000" w14:paraId="0000007A">
      <w:pPr>
        <w:ind w:left="720" w:firstLine="0"/>
        <w:rPr>
          <w:color w:val="1155cc"/>
        </w:rPr>
      </w:pPr>
      <w:r w:rsidDel="00000000" w:rsidR="00000000" w:rsidRPr="00000000">
        <w:rPr>
          <w:rtl w:val="0"/>
        </w:rPr>
      </w:r>
    </w:p>
    <w:p w:rsidR="00000000" w:rsidDel="00000000" w:rsidP="00000000" w:rsidRDefault="00000000" w:rsidRPr="00000000" w14:paraId="0000007B">
      <w:pPr>
        <w:ind w:left="720" w:firstLine="0"/>
        <w:rPr>
          <w:color w:val="1155cc"/>
        </w:rPr>
      </w:pPr>
      <w:r w:rsidDel="00000000" w:rsidR="00000000" w:rsidRPr="00000000">
        <w:rPr>
          <w:rtl w:val="0"/>
        </w:rPr>
      </w:r>
    </w:p>
    <w:p w:rsidR="00000000" w:rsidDel="00000000" w:rsidP="00000000" w:rsidRDefault="00000000" w:rsidRPr="00000000" w14:paraId="0000007C">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jc w:val="center"/>
      <w:rPr>
        <w:color w:val="999999"/>
        <w:sz w:val="20"/>
        <w:szCs w:val="20"/>
      </w:rPr>
    </w:pPr>
    <w:r w:rsidDel="00000000" w:rsidR="00000000" w:rsidRPr="00000000">
      <w:rPr>
        <w:color w:val="999999"/>
        <w:sz w:val="16"/>
        <w:szCs w:val="16"/>
        <w:rtl w:val="0"/>
      </w:rPr>
      <w:t xml:space="preserve">©2026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salm%20106&amp;version=NIV" TargetMode="External"/><Relationship Id="rId10" Type="http://schemas.openxmlformats.org/officeDocument/2006/relationships/hyperlink" Target="https://www.biblegateway.com/passage/?search=Psalm%20106&amp;version=NIV" TargetMode="External"/><Relationship Id="rId13" Type="http://schemas.openxmlformats.org/officeDocument/2006/relationships/footer" Target="footer1.xml"/><Relationship Id="rId12" Type="http://schemas.openxmlformats.org/officeDocument/2006/relationships/hyperlink" Target="https://www.biblegateway.com/passage/?search=Psalm%20106&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Psalm%20106&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Psalm%20106&amp;version=NIV" TargetMode="External"/><Relationship Id="rId8" Type="http://schemas.openxmlformats.org/officeDocument/2006/relationships/hyperlink" Target="https://www.biblegateway.com/passage/?search=Psalm%20106&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DLLkJmrP9fxbsVxm7yl7sY5B5w==">CgMxLjAyCGguZ2pkZ3hzMg5oLnQwN2wwdnFpcjI5YzgAciExd2xUMW9wbXVhRzJ0d09fU19DbzJtRnJLU0tNaEw3bDk=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