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4"/>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PSALM 76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PSALM 76</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iCs w:val="1"/>
          <w:rtl w:val="0"/>
        </w:rPr>
        <w:t xml:space="preserve">“God is renowned in Judah; in Israel his name is great. His tent is in Salem, his dwelling place in Zion. There he broke the flashing arrows, the shields and the swords, the weapons of war.”</w:t>
      </w:r>
      <w:r w:rsidDel="00000000" w:rsidR="00000000" w:rsidRPr="00000000">
        <w:rPr>
          <w:rtl w:val="0"/>
        </w:rPr>
        <w:t xml:space="preserve"> Judah, Israel, Salem and Zion are all references to the nation. The picture here is of God making his dwelling in Israel and keeping it safe. Does the fact that God makes his dwelling in you—you are the Temple of the Holy Spirit—make you feel safe and secure or does life and all that it holds for you make you anxious?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iCs w:val="1"/>
          <w:rtl w:val="0"/>
        </w:rPr>
        <w:t xml:space="preserve">“You are radiant with light, more majestic than mountains rich with game.” </w:t>
      </w:r>
      <w:r w:rsidDel="00000000" w:rsidR="00000000" w:rsidRPr="00000000">
        <w:rPr>
          <w:rtl w:val="0"/>
        </w:rPr>
        <w:t xml:space="preserve">Light brings to mind purity, majesty commands obedience and awe, and the comparison with “mountains rich with game” tells us that our response to him goes beyond sustenance and wealth. Do you ever see God in this way?</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i w:val="1"/>
          <w:iCs w:val="1"/>
          <w:rtl w:val="0"/>
        </w:rPr>
        <w:t xml:space="preserve">“The valiant lie plundered, they sleep their last sleep; not one of the warriors can lift his hands. At your rebuke, God of Jacob, both horse and chariot lie still. It is you alone who are to be feared. Who can stand before you when you are angry? From heaven you pronounced judgment, and the land feared and was quiet—when you, God, rose up to judge, to save all the afflicted of the land.”</w:t>
      </w:r>
      <w:r w:rsidDel="00000000" w:rsidR="00000000" w:rsidRPr="00000000">
        <w:rPr>
          <w:rtl w:val="0"/>
        </w:rPr>
        <w:t xml:space="preserve"> Human power and authority cannot stand before him. Only God’s judgement will stand eternal. Yet, God’s judgement is to stand by the powerless. Once again, do you see God in this way? Do you think this is a truth that you can stand upon?</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2"/>
        </w:numPr>
        <w:spacing w:after="0" w:lineRule="auto"/>
        <w:ind w:left="720" w:hanging="360"/>
        <w:rPr/>
      </w:pPr>
      <w:r w:rsidDel="00000000" w:rsidR="00000000" w:rsidRPr="00000000">
        <w:rPr>
          <w:i w:val="1"/>
          <w:iCs w:val="1"/>
          <w:rtl w:val="0"/>
        </w:rPr>
        <w:t xml:space="preserve">“Surely your wrath against mankind brings you praise, and the survivors of your wrath are restrained. Make vows to the Lord your God and fulfill them; let all the neighboring lands bring gifts to the One to be feared. He breaks the spirit of rulers; he is feared by the kings of the earth.”</w:t>
      </w:r>
      <w:r w:rsidDel="00000000" w:rsidR="00000000" w:rsidRPr="00000000">
        <w:rPr>
          <w:rtl w:val="0"/>
        </w:rPr>
        <w:t xml:space="preserve"> This is a song of victory for Israel and the Psalmist calls on his countrymen to renew their allegiance to God. However, within the context we see that God’ judgement is for the righteous and the powerless, those who suffer under the exploitation and machinations of the rich and powerful, those who stand for evil. Do you see God in this way and so you draw even closer to him and turn to him for your deliverance and your vindication?</w:t>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PSALM 77:1-12</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PSALM 77:1-12</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1"/>
        </w:numPr>
        <w:spacing w:after="0" w:lineRule="auto"/>
        <w:ind w:left="720" w:hanging="360"/>
        <w:rPr/>
      </w:pPr>
      <w:r w:rsidDel="00000000" w:rsidR="00000000" w:rsidRPr="00000000">
        <w:rPr>
          <w:i w:val="1"/>
          <w:iCs w:val="1"/>
          <w:rtl w:val="0"/>
        </w:rPr>
        <w:t xml:space="preserve">“I cried out to God for help; I cried out to God to hear me. When I was in distress, I sought the Lord; at night I stretched out untiring hands, and I would not be comforted. I remembered you, God, and I groaned; I meditated, and my spirit grew faint. You kept my eyes from closing; I was too troubled to speak. I thought about the former days, the years of long ago; I remembered my songs in the night.”</w:t>
      </w:r>
      <w:r w:rsidDel="00000000" w:rsidR="00000000" w:rsidRPr="00000000">
        <w:rPr>
          <w:rtl w:val="0"/>
        </w:rPr>
        <w:t xml:space="preserve"> This is a picture of deep distress, of discomfort, of restlessness. In the long hours of sleepless nights the Psalmist recalls better times. Life, as we all know, is not an unending series of happy events; dark clouds bring rain and even thunder and lightning and obscure the sun. The Psalmist does not wallow in the darkness but turn to the light, both the light of God and the light of better days. What do you do?</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1"/>
        </w:numPr>
        <w:spacing w:after="0" w:lineRule="auto"/>
        <w:ind w:left="720" w:hanging="360"/>
        <w:rPr/>
      </w:pPr>
      <w:r w:rsidDel="00000000" w:rsidR="00000000" w:rsidRPr="00000000">
        <w:rPr>
          <w:i w:val="1"/>
          <w:iCs w:val="1"/>
          <w:rtl w:val="0"/>
        </w:rPr>
        <w:t xml:space="preserve">My heart meditated and my spirit asked: “Will the Lord reject forever? Will he never show his favor again? Has his unfailing love vanished forever? Has his promise failed for all time? Has God forgotten to be merciful? Has he in anger withheld his compassion?” Then I thought, “To this I will appeal: the years when the Most High stretched out his right hand. I will remember the deeds of the Lord; yes, I will remember your miracles of long ago. I will consider all your works and meditate on all your mighty deeds.”</w:t>
      </w:r>
      <w:r w:rsidDel="00000000" w:rsidR="00000000" w:rsidRPr="00000000">
        <w:rPr>
          <w:rtl w:val="0"/>
        </w:rPr>
        <w:t xml:space="preserve"> In the darkness, dark thoughts intrude, but the Psalmist chooses not to entertain them but instead reminds himself that God has been faithful to him. What about you? What do you do?</w:t>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1"/>
        </w:numPr>
        <w:spacing w:after="0" w:lineRule="auto"/>
        <w:ind w:left="720" w:hanging="360"/>
        <w:rPr>
          <w:u w:val="none"/>
        </w:rPr>
      </w:pPr>
      <w:r w:rsidDel="00000000" w:rsidR="00000000" w:rsidRPr="00000000">
        <w:rPr>
          <w:rtl w:val="0"/>
        </w:rPr>
        <w:t xml:space="preserve">Someone said, “True security lies not in the absence of threats but in the Presence of God”. We are not yet together with God in heaven; we remain in this world of darkness but the Light is with us and in us and there are times when we need to intentionally focus on that Light and allow it (him) to keep the darkness in abeyance. What do you think?</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0">
      <w:pPr>
        <w:ind w:left="360" w:firstLine="0"/>
        <w:rPr/>
      </w:pPr>
      <w:r w:rsidDel="00000000" w:rsidR="00000000" w:rsidRPr="00000000">
        <w:rPr>
          <w:rtl w:val="0"/>
        </w:rPr>
      </w:r>
    </w:p>
    <w:p w:rsidR="00000000" w:rsidDel="00000000" w:rsidP="00000000" w:rsidRDefault="00000000" w:rsidRPr="00000000" w14:paraId="00000051">
      <w:pPr>
        <w:rPr>
          <w:b w:val="1"/>
          <w:bCs w:val="1"/>
        </w:rPr>
      </w:pPr>
      <w:hyperlink r:id="rId11">
        <w:r w:rsidDel="00000000" w:rsidR="00000000" w:rsidRPr="00000000">
          <w:rPr>
            <w:b w:val="1"/>
            <w:bCs w:val="1"/>
            <w:color w:val="1155cc"/>
            <w:u w:val="single"/>
            <w:rtl w:val="0"/>
          </w:rPr>
          <w:t xml:space="preserve">PSALM 77:13-20</w:t>
        </w:r>
      </w:hyperlink>
      <w:r w:rsidDel="00000000" w:rsidR="00000000" w:rsidRPr="00000000">
        <w:rPr>
          <w:rtl w:val="0"/>
        </w:rPr>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6">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7">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PSALM 77:13-20</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5F">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numPr>
          <w:ilvl w:val="0"/>
          <w:numId w:val="3"/>
        </w:numPr>
        <w:spacing w:after="0" w:lineRule="auto"/>
        <w:ind w:left="720" w:hanging="360"/>
        <w:rPr/>
      </w:pPr>
      <w:r w:rsidDel="00000000" w:rsidR="00000000" w:rsidRPr="00000000">
        <w:rPr>
          <w:i w:val="1"/>
          <w:iCs w:val="1"/>
          <w:rtl w:val="0"/>
        </w:rPr>
        <w:t xml:space="preserve">“Your ways, God, are holy. What god is as great as our God? You are the God who performs miracles; you display your power among the peoples. With your mighty arm you redeemed your people, the descendants of Jacob and Joseph.”</w:t>
      </w:r>
      <w:r w:rsidDel="00000000" w:rsidR="00000000" w:rsidRPr="00000000">
        <w:rPr>
          <w:rtl w:val="0"/>
        </w:rPr>
        <w:t xml:space="preserve"> As the Psalmist focuses on the reality of God in better times (remember Psalm 76 that you meditated on earlier in the week), clarity takes shape and God comes into focus. This clarity would not have surfaced had the Psalmist not meditated and etched God into his mind in the good times. How would you describe the God who is etched in your mind?</w:t>
      </w:r>
    </w:p>
    <w:p w:rsidR="00000000" w:rsidDel="00000000" w:rsidP="00000000" w:rsidRDefault="00000000" w:rsidRPr="00000000" w14:paraId="0000006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numPr>
          <w:ilvl w:val="0"/>
          <w:numId w:val="3"/>
        </w:numPr>
        <w:spacing w:after="0" w:lineRule="auto"/>
        <w:ind w:left="720" w:hanging="360"/>
        <w:rPr/>
      </w:pPr>
      <w:r w:rsidDel="00000000" w:rsidR="00000000" w:rsidRPr="00000000">
        <w:rPr>
          <w:i w:val="1"/>
          <w:iCs w:val="1"/>
          <w:rtl w:val="0"/>
        </w:rPr>
        <w:t xml:space="preserve">“The waters saw you, God, the waters saw you and writhed; the very depths were convulsed. The clouds poured down water, the heavens resounded with thunder; your arrows flashed back and forth. Your thunder was heard in the whirlwind, your lightning lit up the world; the earth trembled and quaked. Your path led through the sea, your way through the mighty waters, though your footprints were not seen. You led your people like a flock by the hand of Moses and Aaron.”</w:t>
      </w:r>
      <w:r w:rsidDel="00000000" w:rsidR="00000000" w:rsidRPr="00000000">
        <w:rPr>
          <w:rtl w:val="0"/>
        </w:rPr>
        <w:t xml:space="preserve"> The ambivalence and doubts that crept in in the darkness are shattered as once again God roars with violent power as the Psalmist recalls how he led Israel through the Red Sea. “Your footprints were not seen” tells us that faith is at play here, not sight. God will do his work and we will marvel at his handiwork, not because we see him (more often than not we see human agents, human brilliance, human kindness), but because we believe him and in him. What do you think?</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Sunday</w:t>
      </w:r>
    </w:p>
    <w:p w:rsidR="00000000" w:rsidDel="00000000" w:rsidP="00000000" w:rsidRDefault="00000000" w:rsidRPr="00000000" w14:paraId="00000069">
      <w:pPr>
        <w:ind w:left="360" w:firstLine="0"/>
        <w:rPr/>
      </w:pPr>
      <w:r w:rsidDel="00000000" w:rsidR="00000000" w:rsidRPr="00000000">
        <w:rPr>
          <w:rtl w:val="0"/>
        </w:rPr>
      </w:r>
    </w:p>
    <w:p w:rsidR="00000000" w:rsidDel="00000000" w:rsidP="00000000" w:rsidRDefault="00000000" w:rsidRPr="00000000" w14:paraId="0000006A">
      <w:pPr>
        <w:rPr>
          <w:b w:val="1"/>
          <w:bCs w:val="1"/>
        </w:rPr>
      </w:pPr>
      <w:r w:rsidDel="00000000" w:rsidR="00000000" w:rsidRPr="00000000">
        <w:rPr>
          <w:b w:val="1"/>
          <w:bCs w:val="1"/>
          <w:sz w:val="24"/>
          <w:szCs w:val="24"/>
          <w:rtl w:val="0"/>
        </w:rPr>
        <w:t xml:space="preserve">I WILL REMEMBER THE DEEDS OF THE LORD</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i w:val="1"/>
          <w:iCs w:val="1"/>
        </w:rPr>
      </w:pPr>
      <w:r w:rsidDel="00000000" w:rsidR="00000000" w:rsidRPr="00000000">
        <w:rPr>
          <w:i w:val="1"/>
          <w:iCs w:val="1"/>
          <w:rtl w:val="0"/>
        </w:rPr>
        <w:t xml:space="preserve">Then I thought, “To this I will appeal: the years when the Most High stretched out his right hand. I will remember the deeds of the Lord; yes, I will remember your miracles of long ago. I will consider all your works and meditate on all your mighty deeds.”</w:t>
      </w:r>
    </w:p>
    <w:p w:rsidR="00000000" w:rsidDel="00000000" w:rsidP="00000000" w:rsidRDefault="00000000" w:rsidRPr="00000000" w14:paraId="0000006D">
      <w:pPr>
        <w:rPr/>
      </w:pPr>
      <w:r w:rsidDel="00000000" w:rsidR="00000000" w:rsidRPr="00000000">
        <w:rPr>
          <w:rtl w:val="0"/>
        </w:rPr>
        <w:t xml:space="preserve">In Joshua 4, we are told that after crossing over the Jordan, Joshua set up a memorial with 12 stones collected from the Jordan riverbed as a tool to help Israel to never forget how God had powerfully brought them into the Promised Land.</w:t>
      </w:r>
    </w:p>
    <w:p w:rsidR="00000000" w:rsidDel="00000000" w:rsidP="00000000" w:rsidRDefault="00000000" w:rsidRPr="00000000" w14:paraId="0000006E">
      <w:pPr>
        <w:rPr/>
      </w:pPr>
      <w:r w:rsidDel="00000000" w:rsidR="00000000" w:rsidRPr="00000000">
        <w:rPr>
          <w:rtl w:val="0"/>
        </w:rPr>
        <w:t xml:space="preserve">Especially in the Old Testament, altars were set up and places were given names to preserve the memory of encounters with God. The bible was written so that man does not forget God’s revelations and Deuteronomy 6 Moses told the Israelites to ensure that they remember God’s commands—“Tie them as symbols on your hands and bind them on your foreheads. Write them on the doorframes of your houses and on your gates”.</w:t>
      </w:r>
    </w:p>
    <w:p w:rsidR="00000000" w:rsidDel="00000000" w:rsidP="00000000" w:rsidRDefault="00000000" w:rsidRPr="00000000" w14:paraId="0000006F">
      <w:pPr>
        <w:rPr/>
      </w:pPr>
      <w:r w:rsidDel="00000000" w:rsidR="00000000" w:rsidRPr="00000000">
        <w:rPr>
          <w:rtl w:val="0"/>
        </w:rPr>
        <w:t xml:space="preserve">God knows we forget and in dark days when we question “Will the Lord reject forever? Will he never show his favor again? Has his unfailing love vanished forever? Has his promise failed for all time? Has God forgotten to be merciful? Has he in anger withheld his compassion” we need to remember who he is. On good days we need to store up our memories of God, we need, not only to remind ourselves, but also to share with others in your family or community so that God stands firm and true even though we do not see his footprints.</w:t>
      </w:r>
    </w:p>
    <w:p w:rsidR="00000000" w:rsidDel="00000000" w:rsidP="00000000" w:rsidRDefault="00000000" w:rsidRPr="00000000" w14:paraId="00000070">
      <w:pPr>
        <w:rPr>
          <w:b w:val="1"/>
          <w:bCs w:val="1"/>
          <w:sz w:val="24"/>
          <w:szCs w:val="24"/>
        </w:rPr>
      </w:pPr>
      <w:r w:rsidDel="00000000" w:rsidR="00000000" w:rsidRPr="00000000">
        <w:rPr>
          <w:i w:val="1"/>
          <w:iCs w:val="1"/>
          <w:rtl w:val="0"/>
        </w:rPr>
        <w:t xml:space="preserve">“It is you alone who are to be feared. Who can stand before you when you are angry? From heaven you pronounced judgment, and the land feared and was quiet— when you, God, rose up to judge, to save all the afflicted of the land.”</w:t>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numPr>
          <w:ilvl w:val="0"/>
          <w:numId w:val="5"/>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3">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4">
      <w:pPr>
        <w:spacing w:after="0" w:lineRule="auto"/>
        <w:ind w:left="720" w:firstLine="0"/>
        <w:rPr/>
      </w:pPr>
      <w:r w:rsidDel="00000000" w:rsidR="00000000" w:rsidRPr="00000000">
        <w:rPr>
          <w:rtl w:val="0"/>
        </w:rPr>
      </w:r>
    </w:p>
    <w:p w:rsidR="00000000" w:rsidDel="00000000" w:rsidP="00000000" w:rsidRDefault="00000000" w:rsidRPr="00000000" w14:paraId="00000075">
      <w:pPr>
        <w:numPr>
          <w:ilvl w:val="0"/>
          <w:numId w:val="5"/>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6">
      <w:pPr>
        <w:ind w:left="720" w:firstLine="0"/>
        <w:rPr>
          <w:color w:val="1155cc"/>
        </w:rPr>
      </w:pPr>
      <w:r w:rsidDel="00000000" w:rsidR="00000000" w:rsidRPr="00000000">
        <w:rPr>
          <w:rtl w:val="0"/>
        </w:rPr>
      </w:r>
    </w:p>
    <w:p w:rsidR="00000000" w:rsidDel="00000000" w:rsidP="00000000" w:rsidRDefault="00000000" w:rsidRPr="00000000" w14:paraId="00000077">
      <w:pPr>
        <w:ind w:left="720" w:firstLine="0"/>
        <w:rPr>
          <w:color w:val="1155cc"/>
        </w:rPr>
      </w:pPr>
      <w:r w:rsidDel="00000000" w:rsidR="00000000" w:rsidRPr="00000000">
        <w:rPr>
          <w:rtl w:val="0"/>
        </w:rPr>
      </w:r>
    </w:p>
    <w:p w:rsidR="00000000" w:rsidDel="00000000" w:rsidP="00000000" w:rsidRDefault="00000000" w:rsidRPr="00000000" w14:paraId="00000078">
      <w:pPr>
        <w:ind w:left="720" w:firstLine="0"/>
        <w:rPr>
          <w:color w:val="1155cc"/>
        </w:rPr>
      </w:pPr>
      <w:r w:rsidDel="00000000" w:rsidR="00000000" w:rsidRPr="00000000">
        <w:rPr>
          <w:rtl w:val="0"/>
        </w:rPr>
      </w:r>
    </w:p>
    <w:p w:rsidR="00000000" w:rsidDel="00000000" w:rsidP="00000000" w:rsidRDefault="00000000" w:rsidRPr="00000000" w14:paraId="00000079">
      <w:pPr>
        <w:ind w:left="720" w:firstLine="0"/>
        <w:rPr>
          <w:color w:val="1155cc"/>
        </w:rPr>
      </w:pPr>
      <w:r w:rsidDel="00000000" w:rsidR="00000000" w:rsidRPr="00000000">
        <w:rPr>
          <w:rtl w:val="0"/>
        </w:rPr>
      </w:r>
    </w:p>
    <w:p w:rsidR="00000000" w:rsidDel="00000000" w:rsidP="00000000" w:rsidRDefault="00000000" w:rsidRPr="00000000" w14:paraId="0000007A">
      <w:pPr>
        <w:ind w:left="720" w:firstLine="0"/>
        <w:rPr>
          <w:color w:val="1155cc"/>
        </w:rPr>
      </w:pPr>
      <w:r w:rsidDel="00000000" w:rsidR="00000000" w:rsidRPr="00000000">
        <w:rPr>
          <w:rtl w:val="0"/>
        </w:rPr>
      </w:r>
    </w:p>
    <w:p w:rsidR="00000000" w:rsidDel="00000000" w:rsidP="00000000" w:rsidRDefault="00000000" w:rsidRPr="00000000" w14:paraId="0000007B">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jc w:val="center"/>
      <w:rPr>
        <w:color w:val="999999"/>
        <w:sz w:val="20"/>
        <w:szCs w:val="20"/>
      </w:rPr>
    </w:pPr>
    <w:r w:rsidDel="00000000" w:rsidR="00000000" w:rsidRPr="00000000">
      <w:rPr>
        <w:color w:val="999999"/>
        <w:sz w:val="16"/>
        <w:szCs w:val="16"/>
        <w:rtl w:val="0"/>
      </w:rPr>
      <w:t xml:space="preserve">©2026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Psalm%2077&amp;version=NIV" TargetMode="External"/><Relationship Id="rId10" Type="http://schemas.openxmlformats.org/officeDocument/2006/relationships/hyperlink" Target="https://www.biblegateway.com/passage/?search=Psalm%2077&amp;version=NIV" TargetMode="External"/><Relationship Id="rId13" Type="http://schemas.openxmlformats.org/officeDocument/2006/relationships/footer" Target="footer1.xml"/><Relationship Id="rId12" Type="http://schemas.openxmlformats.org/officeDocument/2006/relationships/hyperlink" Target="https://www.biblegateway.com/passage/?search=Psalm%2077&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Psalm%2077&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Psalm%2076&amp;version=NIV" TargetMode="External"/><Relationship Id="rId8" Type="http://schemas.openxmlformats.org/officeDocument/2006/relationships/hyperlink" Target="https://www.biblegateway.com/passage/?search=Psalm%2076&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5pXU+QTcpaSGZlzgOkWrBKttw==">CgMxLjAyCGguZ2pkZ3hzMg5oLnQwN2wwdnFpcjI5YzgAciExQjBzSVByRTlub3g3Rm5Kczgzd0JLdDdXWDRtZXJhOVU=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