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CORINTHIANS 3:1-6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2 CORINTHIANS 3:1-6</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1"/>
        </w:numPr>
        <w:spacing w:after="0" w:lineRule="auto"/>
        <w:ind w:left="720" w:hanging="360"/>
        <w:rPr/>
      </w:pPr>
      <w:r w:rsidDel="00000000" w:rsidR="00000000" w:rsidRPr="00000000">
        <w:rPr>
          <w:i w:val="1"/>
          <w:rtl w:val="0"/>
        </w:rPr>
        <w:t xml:space="preserve">“Are we beginning to commend ourselves again? Or do we need, like some people, letters of recommendation to you or from you? You yourselves are our letter, written on our hearts, known and read by everyone.”</w:t>
      </w:r>
      <w:r w:rsidDel="00000000" w:rsidR="00000000" w:rsidRPr="00000000">
        <w:rPr>
          <w:rtl w:val="0"/>
        </w:rPr>
        <w:t xml:space="preserve"> Just like Jesus’ analogy that bad fruit reveals bad trees, Paul has a very clear idea about what are the best credentials in the Christian church: the disciples that are produced; not numbers but faith expressed in life. Yet, in an interesting extension, Paul says that they, the Christians that he has nurtured, are in his heart. It expressed how deeply Paul feels about these people whom he has brought up in Christ. Do you, in some way, feel the same about (at least some of) the Christians in your community, even if you have not directly contributed to their growth? Or is your Christian identity mostly individualistic?</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1"/>
        </w:numPr>
        <w:spacing w:after="0" w:lineRule="auto"/>
        <w:ind w:left="720" w:hanging="360"/>
        <w:rPr/>
      </w:pPr>
      <w:r w:rsidDel="00000000" w:rsidR="00000000" w:rsidRPr="00000000">
        <w:rPr>
          <w:i w:val="1"/>
          <w:rtl w:val="0"/>
        </w:rPr>
        <w:t xml:space="preserve">“You show that you are a letter from Christ, the result of our ministry, written not with ink but with the Spirit of the living God, not on tablets of stone but on tablets of human hearts.”</w:t>
      </w:r>
      <w:r w:rsidDel="00000000" w:rsidR="00000000" w:rsidRPr="00000000">
        <w:rPr>
          <w:rtl w:val="0"/>
        </w:rPr>
        <w:t xml:space="preserve"> At the same time, just like the idea of the aroma of Christ, Paul views each Christian as a letter from Christ, written with the Holy Spirit. Can you see this in yourself?</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1"/>
        </w:numPr>
        <w:spacing w:after="0" w:lineRule="auto"/>
        <w:ind w:left="720" w:hanging="360"/>
        <w:rPr/>
      </w:pPr>
      <w:r w:rsidDel="00000000" w:rsidR="00000000" w:rsidRPr="00000000">
        <w:rPr>
          <w:i w:val="1"/>
          <w:rtl w:val="0"/>
        </w:rPr>
        <w:t xml:space="preserve">“Such confidence we have through Christ before God. Not that we are competent in ourselves to claim anything for ourselves, but our competence comes from God. He has made us competent as ministers of a new covenant—not of the letter but of the Spirit; for the letter kills, but the Spirit gives life.”</w:t>
      </w:r>
      <w:r w:rsidDel="00000000" w:rsidR="00000000" w:rsidRPr="00000000">
        <w:rPr>
          <w:rtl w:val="0"/>
        </w:rPr>
        <w:t xml:space="preserve"> Here, the “letter” refers to the Law and not the letter from Christ. But the more important point is that Paul makes no claim to competence and achievement—everything is from God and because of this he has confidence in his competence. It is a fine line but do you think it is important to hold the difference in our mind and heart?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2 CORINTHIANS 3:6-12</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2 CORINTHIANS 3:6-12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“He has made us competent as ministers of a new covenant—not of the letter but of the Spirit; for the letter kills, but the Spirit gives life.”</w:t>
      </w:r>
      <w:r w:rsidDel="00000000" w:rsidR="00000000" w:rsidRPr="00000000">
        <w:rPr>
          <w:rtl w:val="0"/>
        </w:rPr>
        <w:t xml:space="preserve"> Paul makes clear that the New Covenant is not about the letter of the Law but of the Spirit. Why is this distinction so important? Can you explain why one kills and the other gives life (see Romans 7 and 8)?</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u w:val="none"/>
        </w:rPr>
      </w:pPr>
      <w:r w:rsidDel="00000000" w:rsidR="00000000" w:rsidRPr="00000000">
        <w:rPr>
          <w:i w:val="1"/>
          <w:rtl w:val="0"/>
        </w:rPr>
        <w:t xml:space="preserve">“Now if the ministry that brought death, which was engraved in letters on stone, came with glory, so that the Israelites could not look steadily at the face of Moses because of its glory, transitory though it was, will not the ministry of the Spirit be even more glorious? If the ministry that brought condemnation was glorious, how much more glorious is the ministry that brings righteousness!”</w:t>
      </w:r>
      <w:r w:rsidDel="00000000" w:rsidR="00000000" w:rsidRPr="00000000">
        <w:rPr>
          <w:rtl w:val="0"/>
        </w:rPr>
        <w:t xml:space="preserve"> Paul continues to compare the work of the Law and the work of the Spirit, telling us that the Law can only condemn because none of us can fulfil it but the Spirit brings righteousness because of Christ’s sacrifice. This focus on Spirit rather than Law is the hallmark of the New Covenant. How do you think it works in a Christian’s life?</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“For what was glorious has no glory now in comparison with the surpassing glory. And if what was transitory came with glory, how much greater is the glory of that which lasts! Therefore, since we have such a hope, we are very bold.”</w:t>
      </w:r>
      <w:r w:rsidDel="00000000" w:rsidR="00000000" w:rsidRPr="00000000">
        <w:rPr>
          <w:rtl w:val="0"/>
        </w:rPr>
        <w:t xml:space="preserve"> Paul is basically saying that if God’s promises that made up the Old Covenant (Israel, the Law) are justifiably glorious, they pale in comparison to God’s blessings in the New Covenant under Jesus Christ and that allows him to be bold as a minister of the Gospel. Do you understand how he feels about the Gospel? What about you? How do you feel about the Gospel and about being a Christian?</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B">
      <w:pPr>
        <w:ind w:left="360" w:firstLine="0"/>
        <w:rPr/>
      </w:pPr>
      <w:r w:rsidDel="00000000" w:rsidR="00000000" w:rsidRPr="00000000">
        <w:rPr>
          <w:rtl w:val="0"/>
        </w:rPr>
      </w:r>
    </w:p>
    <w:p w:rsidR="00000000" w:rsidDel="00000000" w:rsidP="00000000" w:rsidRDefault="00000000" w:rsidRPr="00000000" w14:paraId="0000004C">
      <w:pPr>
        <w:rPr>
          <w:b w:val="1"/>
        </w:rPr>
      </w:pPr>
      <w:hyperlink r:id="rId11">
        <w:r w:rsidDel="00000000" w:rsidR="00000000" w:rsidRPr="00000000">
          <w:rPr>
            <w:b w:val="1"/>
            <w:color w:val="1155cc"/>
            <w:u w:val="single"/>
            <w:rtl w:val="0"/>
          </w:rPr>
          <w:t xml:space="preserve">2 CORINTHIANS 3:12-18</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3">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2 CORINTHIANS 3:12-18</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6">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Further Thoughts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numPr>
          <w:ilvl w:val="0"/>
          <w:numId w:val="2"/>
        </w:numPr>
        <w:spacing w:after="0" w:lineRule="auto"/>
        <w:ind w:left="720" w:hanging="360"/>
        <w:rPr/>
      </w:pPr>
      <w:r w:rsidDel="00000000" w:rsidR="00000000" w:rsidRPr="00000000">
        <w:rPr>
          <w:i w:val="1"/>
          <w:rtl w:val="0"/>
        </w:rPr>
        <w:t xml:space="preserve">“Therefore, since we have such a hope, we are very bold. We are not like Moses, who would put a veil over his face to prevent the Israelites from seeing the end of what was passing away. But their minds were made dull, for to this day the same veil remains when the old covenant is read. It has not been removed, because only in Christ is it taken away.”</w:t>
      </w:r>
      <w:r w:rsidDel="00000000" w:rsidR="00000000" w:rsidRPr="00000000">
        <w:rPr>
          <w:rtl w:val="0"/>
        </w:rPr>
        <w:t xml:space="preserve"> This is a very bold comparison. When you think of Moses and all the fantastic miracles, the direct revelation that formed the Law, the pillar of fire and the cloud, the Tabernacle, the sacrifices it is easy to think that that was the glorious revelation of God. But Paul says that Christ is the perfect revelation of God that leads to life and therefore we who follow Christ should be justly proud and justly bold. What do you think? Do you think what you have is way more and better than the Israelites in the Old Testament? Does it make you want much more out of your walk with our Lord Jesus?</w:t>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E">
      <w:pPr>
        <w:numPr>
          <w:ilvl w:val="0"/>
          <w:numId w:val="2"/>
        </w:numPr>
        <w:spacing w:after="0" w:lineRule="auto"/>
        <w:ind w:left="720" w:hanging="360"/>
      </w:pPr>
      <w:r w:rsidDel="00000000" w:rsidR="00000000" w:rsidRPr="00000000">
        <w:rPr>
          <w:i w:val="1"/>
          <w:rtl w:val="0"/>
        </w:rPr>
        <w:t xml:space="preserve">“Even to this day when Moses is read, a veil covers their hearts. But whenever anyone turns to the Lord, the veil is taken away.”</w:t>
      </w:r>
      <w:r w:rsidDel="00000000" w:rsidR="00000000" w:rsidRPr="00000000">
        <w:rPr>
          <w:rtl w:val="0"/>
        </w:rPr>
        <w:t xml:space="preserve"> This is very theological but basically Paul is implying that only Christ reveals and connects us perfectly to God. The New Testament clarifies (rather than supersedes) the Old. Does that make sense?</w:t>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numPr>
          <w:ilvl w:val="0"/>
          <w:numId w:val="2"/>
        </w:numPr>
        <w:spacing w:after="0" w:lineRule="auto"/>
        <w:ind w:left="720" w:hanging="360"/>
        <w:rPr/>
      </w:pPr>
      <w:r w:rsidDel="00000000" w:rsidR="00000000" w:rsidRPr="00000000">
        <w:rPr>
          <w:i w:val="1"/>
          <w:rtl w:val="0"/>
        </w:rPr>
        <w:t xml:space="preserve">“Now the Lord is the Spirit, and where the Spirit of the Lord is, there is freedom. And we all, who with unveiled faces contemplate the Lord’s glory, are being transformed into his image with ever-increasing glory, which comes from the Lord, who is the Spirit.”</w:t>
      </w:r>
      <w:r w:rsidDel="00000000" w:rsidR="00000000" w:rsidRPr="00000000">
        <w:rPr>
          <w:rtl w:val="0"/>
        </w:rPr>
        <w:t xml:space="preserve"> Having said all that, what is the difference between Christ and Law? In Paul’s understanding, freedom. For the Law, the path to righteousness is about restrictions; for Christ and the Spirit the path to righteousness is about forgiveness, grace, mercy and love. This is not about freedom to indulge but the freedom to draw on the resources of Christ and the Spirit through these means of grace in order to grow in righteousness. Does that make sense? What do you think?</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pStyle w:val="Heading1"/>
        <w:rPr/>
      </w:pPr>
      <w:r w:rsidDel="00000000" w:rsidR="00000000" w:rsidRPr="00000000">
        <w:rPr>
          <w:rtl w:val="0"/>
        </w:rPr>
        <w:t xml:space="preserve">Sunday</w:t>
      </w:r>
    </w:p>
    <w:p w:rsidR="00000000" w:rsidDel="00000000" w:rsidP="00000000" w:rsidRDefault="00000000" w:rsidRPr="00000000" w14:paraId="00000067">
      <w:pPr>
        <w:ind w:left="360" w:firstLine="0"/>
        <w:rPr/>
      </w:pPr>
      <w:r w:rsidDel="00000000" w:rsidR="00000000" w:rsidRPr="00000000">
        <w:rPr>
          <w:rtl w:val="0"/>
        </w:rPr>
      </w:r>
    </w:p>
    <w:p w:rsidR="00000000" w:rsidDel="00000000" w:rsidP="00000000" w:rsidRDefault="00000000" w:rsidRPr="00000000" w14:paraId="00000068">
      <w:pPr>
        <w:pStyle w:val="Heading5"/>
        <w:spacing w:before="0" w:lineRule="auto"/>
        <w:rPr/>
      </w:pPr>
      <w:bookmarkStart w:colFirst="0" w:colLast="0" w:name="_heading=h.p8jgck3g3u7p" w:id="2"/>
      <w:bookmarkEnd w:id="2"/>
      <w:r w:rsidDel="00000000" w:rsidR="00000000" w:rsidRPr="00000000">
        <w:rPr>
          <w:rtl w:val="0"/>
        </w:rPr>
        <w:t xml:space="preserve">WE ARE VERY BOLD</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i w:val="1"/>
        </w:rPr>
      </w:pPr>
      <w:r w:rsidDel="00000000" w:rsidR="00000000" w:rsidRPr="00000000">
        <w:rPr>
          <w:i w:val="1"/>
          <w:rtl w:val="0"/>
        </w:rPr>
        <w:t xml:space="preserve">“Therefore, since we have such a hope, we are very bold.”</w:t>
      </w:r>
    </w:p>
    <w:p w:rsidR="00000000" w:rsidDel="00000000" w:rsidP="00000000" w:rsidRDefault="00000000" w:rsidRPr="00000000" w14:paraId="0000006B">
      <w:pPr>
        <w:rPr/>
      </w:pPr>
      <w:r w:rsidDel="00000000" w:rsidR="00000000" w:rsidRPr="00000000">
        <w:rPr>
          <w:rtl w:val="0"/>
        </w:rPr>
        <w:t xml:space="preserve">Perhaps it may be a bit difficult to understand what Paul is trying to get across, what with veils and glory, but it is not difficult to figure out what he wants to express: as ministers of the Gospel we are very bold.</w:t>
      </w:r>
    </w:p>
    <w:p w:rsidR="00000000" w:rsidDel="00000000" w:rsidP="00000000" w:rsidRDefault="00000000" w:rsidRPr="00000000" w14:paraId="0000006C">
      <w:pPr>
        <w:rPr/>
      </w:pPr>
      <w:r w:rsidDel="00000000" w:rsidR="00000000" w:rsidRPr="00000000">
        <w:rPr>
          <w:rtl w:val="0"/>
        </w:rPr>
        <w:t xml:space="preserve">The basis for his conclusion is the superiority of the Gospel compared with the Law. It is a little theological and for us non-Jews perhaps a little difficult to appreciate. But if you consider Moses and all that happened around him you can be forgiven that you are in awe over his experience. </w:t>
      </w:r>
    </w:p>
    <w:p w:rsidR="00000000" w:rsidDel="00000000" w:rsidP="00000000" w:rsidRDefault="00000000" w:rsidRPr="00000000" w14:paraId="0000006D">
      <w:pPr>
        <w:rPr/>
      </w:pPr>
      <w:r w:rsidDel="00000000" w:rsidR="00000000" w:rsidRPr="00000000">
        <w:rPr>
          <w:rtl w:val="0"/>
        </w:rPr>
        <w:t xml:space="preserve">In one sense, the story of Jesus is not so awe-inspiring if you overlook small details like the resurrection and the gift of the Holy Spirit. We are often impressed by loud expressions of power that defy nature and logic.</w:t>
      </w:r>
    </w:p>
    <w:p w:rsidR="00000000" w:rsidDel="00000000" w:rsidP="00000000" w:rsidRDefault="00000000" w:rsidRPr="00000000" w14:paraId="0000006E">
      <w:pPr>
        <w:rPr/>
      </w:pPr>
      <w:r w:rsidDel="00000000" w:rsidR="00000000" w:rsidRPr="00000000">
        <w:rPr>
          <w:rtl w:val="0"/>
        </w:rPr>
        <w:t xml:space="preserve">Paul simply appealed to the outcome of Law, death, and Spirit, life. The Law can only constrain, the Spirit deals with the human heart to bring about life. The Law holds us back from going too far into sin, the Spirit is confident to give us freedom so that we can blossom in righteousness. </w:t>
      </w:r>
    </w:p>
    <w:p w:rsidR="00000000" w:rsidDel="00000000" w:rsidP="00000000" w:rsidRDefault="00000000" w:rsidRPr="00000000" w14:paraId="0000006F">
      <w:pPr>
        <w:rPr/>
      </w:pPr>
      <w:r w:rsidDel="00000000" w:rsidR="00000000" w:rsidRPr="00000000">
        <w:rPr>
          <w:rtl w:val="0"/>
        </w:rPr>
        <w:t xml:space="preserve">There is simply no comparison.</w:t>
      </w:r>
    </w:p>
    <w:p w:rsidR="00000000" w:rsidDel="00000000" w:rsidP="00000000" w:rsidRDefault="00000000" w:rsidRPr="00000000" w14:paraId="00000070">
      <w:pPr>
        <w:rPr/>
      </w:pPr>
      <w:r w:rsidDel="00000000" w:rsidR="00000000" w:rsidRPr="00000000">
        <w:rPr>
          <w:rtl w:val="0"/>
        </w:rPr>
        <w:t xml:space="preserve">But that is not the point that Paul wants us to arrive at. He wants us to have absolute confidence in the Gospel—a confidence that is not about ourselves but about Christ himself.</w:t>
      </w:r>
    </w:p>
    <w:p w:rsidR="00000000" w:rsidDel="00000000" w:rsidP="00000000" w:rsidRDefault="00000000" w:rsidRPr="00000000" w14:paraId="00000071">
      <w:pPr>
        <w:rPr/>
      </w:pPr>
      <w:r w:rsidDel="00000000" w:rsidR="00000000" w:rsidRPr="00000000">
        <w:rPr>
          <w:rtl w:val="0"/>
        </w:rPr>
        <w:t xml:space="preserve">We are mired in self-doubt, in our weakness and inability to do better and that seeps into our regard of the Gospel and of the Holy Spirit.</w:t>
      </w:r>
    </w:p>
    <w:p w:rsidR="00000000" w:rsidDel="00000000" w:rsidP="00000000" w:rsidRDefault="00000000" w:rsidRPr="00000000" w14:paraId="00000072">
      <w:pPr>
        <w:rPr/>
      </w:pPr>
      <w:r w:rsidDel="00000000" w:rsidR="00000000" w:rsidRPr="00000000">
        <w:rPr>
          <w:rtl w:val="0"/>
        </w:rPr>
        <w:t xml:space="preserve">This is not about power, as many in the modern church like to get behind. They want to claim loudly about the power of prayer to bring about resurrection, to bind the forces of evil, to overcome obstacles and difficulties in life, to heal diseases, even to enrich the believer.</w:t>
      </w:r>
    </w:p>
    <w:p w:rsidR="00000000" w:rsidDel="00000000" w:rsidP="00000000" w:rsidRDefault="00000000" w:rsidRPr="00000000" w14:paraId="00000073">
      <w:pPr>
        <w:rPr/>
      </w:pPr>
      <w:r w:rsidDel="00000000" w:rsidR="00000000" w:rsidRPr="00000000">
        <w:rPr>
          <w:rtl w:val="0"/>
        </w:rPr>
        <w:t xml:space="preserve">Christ did not reveal himself in these ways, except to heal and cast out demons. What Jesus emphasised is the fact that we must know God and live in conformity to his ways. God himself loves us to the extent that he gave his Son so that we can overcome the destiny that sin has condemned us to. Christ did not proclaim power except the power to be righteous. And in this, we must be bold and hold fast to the promise of God.</w:t>
      </w:r>
    </w:p>
    <w:p w:rsidR="00000000" w:rsidDel="00000000" w:rsidP="00000000" w:rsidRDefault="00000000" w:rsidRPr="00000000" w14:paraId="00000074">
      <w:pPr>
        <w:rPr>
          <w:b w:val="1"/>
        </w:rPr>
      </w:pPr>
      <w:r w:rsidDel="00000000" w:rsidR="00000000" w:rsidRPr="00000000">
        <w:rPr>
          <w:i w:val="1"/>
          <w:rtl w:val="0"/>
        </w:rPr>
        <w:t xml:space="preserve">“You yourselves are our letter, written on our hearts, known and read by everyone. You show that you are a letter from Christ, the result of our ministry, written not with ink but with the Spirit of the living God, not on tablets of stone but on tablets of human hearts. Such confidence we have through Christ before God.”</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7">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8">
      <w:pPr>
        <w:spacing w:after="0" w:lineRule="auto"/>
        <w:ind w:left="720" w:firstLine="0"/>
        <w:rPr/>
      </w:pPr>
      <w:r w:rsidDel="00000000" w:rsidR="00000000" w:rsidRPr="00000000">
        <w:rPr>
          <w:rtl w:val="0"/>
        </w:rPr>
      </w:r>
    </w:p>
    <w:p w:rsidR="00000000" w:rsidDel="00000000" w:rsidP="00000000" w:rsidRDefault="00000000" w:rsidRPr="00000000" w14:paraId="00000079">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p w:rsidR="00000000" w:rsidDel="00000000" w:rsidP="00000000" w:rsidRDefault="00000000" w:rsidRPr="00000000" w14:paraId="0000007C">
      <w:pPr>
        <w:ind w:left="720" w:firstLine="0"/>
        <w:rPr>
          <w:color w:val="1155cc"/>
        </w:rPr>
      </w:pPr>
      <w:r w:rsidDel="00000000" w:rsidR="00000000" w:rsidRPr="00000000">
        <w:rPr>
          <w:rtl w:val="0"/>
        </w:rPr>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Corinthians%203&amp;version=NIV" TargetMode="External"/><Relationship Id="rId10" Type="http://schemas.openxmlformats.org/officeDocument/2006/relationships/hyperlink" Target="https://www.biblegateway.com/passage/?search=2%20Corinthians%203&amp;version=NIV" TargetMode="External"/><Relationship Id="rId13" Type="http://schemas.openxmlformats.org/officeDocument/2006/relationships/footer" Target="footer1.xml"/><Relationship Id="rId12" Type="http://schemas.openxmlformats.org/officeDocument/2006/relationships/hyperlink" Target="https://www.biblegateway.com/passage/?search=2%20Corinthians%20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Corinthians%20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Corinthians%203&amp;version=NIV" TargetMode="External"/><Relationship Id="rId8" Type="http://schemas.openxmlformats.org/officeDocument/2006/relationships/hyperlink" Target="https://www.biblegateway.com/passage/?search=2%20Corinthians%203&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1id1xwJOaP3hgrBxujYfgTIpDQ==">CgMxLjAyCGguZ2pkZ3hzMg5oLnQwN2wwdnFpcjI5YzIOaC5wOGpnY2szZzN1N3A4AHIhMXVBenBLOFJtUzJzR3VwcEE4UHFjZEttdnh1R1d4Mkow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