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2 TIMOTHY 2:1-3</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2 TIMOTHY 2:1-3</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720" w:firstLine="0"/>
        <w:rPr>
          <w:i w:val="1"/>
        </w:rPr>
      </w:pPr>
      <w:r w:rsidDel="00000000" w:rsidR="00000000" w:rsidRPr="00000000">
        <w:rPr>
          <w:rtl w:val="0"/>
        </w:rPr>
      </w:r>
    </w:p>
    <w:p w:rsidR="00000000" w:rsidDel="00000000" w:rsidP="00000000" w:rsidRDefault="00000000" w:rsidRPr="00000000" w14:paraId="00000024">
      <w:pPr>
        <w:numPr>
          <w:ilvl w:val="0"/>
          <w:numId w:val="1"/>
        </w:numPr>
        <w:spacing w:after="0" w:lineRule="auto"/>
        <w:ind w:left="720" w:hanging="360"/>
        <w:rPr/>
      </w:pPr>
      <w:r w:rsidDel="00000000" w:rsidR="00000000" w:rsidRPr="00000000">
        <w:rPr>
          <w:i w:val="1"/>
          <w:rtl w:val="0"/>
        </w:rPr>
        <w:t xml:space="preserve">“You then, my son, be strong in the grace that is in Christ Jesus.”</w:t>
      </w:r>
      <w:r w:rsidDel="00000000" w:rsidR="00000000" w:rsidRPr="00000000">
        <w:rPr>
          <w:rtl w:val="0"/>
        </w:rPr>
        <w:t xml:space="preserve"> Paul encourages Timothy to be strong “in the grace that is in Christ Jesus”. What do you think that means?</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1"/>
        </w:numPr>
        <w:spacing w:after="0" w:lineRule="auto"/>
        <w:ind w:left="720" w:hanging="360"/>
        <w:rPr/>
      </w:pPr>
      <w:r w:rsidDel="00000000" w:rsidR="00000000" w:rsidRPr="00000000">
        <w:rPr>
          <w:i w:val="1"/>
          <w:rtl w:val="0"/>
        </w:rPr>
        <w:t xml:space="preserve">“And the things you have heard me say in the presence of many witnesses entrust to reliable people who will also be qualified to teach others.”</w:t>
      </w:r>
      <w:r w:rsidDel="00000000" w:rsidR="00000000" w:rsidRPr="00000000">
        <w:rPr>
          <w:rtl w:val="0"/>
        </w:rPr>
        <w:t xml:space="preserve"> Not only does he have a duty to be strong but he should also be responsible for the long term survival and propagation of the Gospel. Why?</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1"/>
        </w:numPr>
        <w:spacing w:after="0" w:lineRule="auto"/>
        <w:ind w:left="720" w:hanging="360"/>
        <w:rPr/>
      </w:pPr>
      <w:r w:rsidDel="00000000" w:rsidR="00000000" w:rsidRPr="00000000">
        <w:rPr>
          <w:i w:val="1"/>
          <w:rtl w:val="0"/>
        </w:rPr>
        <w:t xml:space="preserve">“Join with me in suffering, like a good soldier of Christ Jesus.”</w:t>
      </w:r>
      <w:r w:rsidDel="00000000" w:rsidR="00000000" w:rsidRPr="00000000">
        <w:rPr>
          <w:rtl w:val="0"/>
        </w:rPr>
        <w:t xml:space="preserve"> The implication is that our duty to the Gospel takes courage, careful planning and training over the long term, and will likely involve suffering. Paul calls himself a soldier of Christ Jesus. How is this like a war? What is the implication?</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pStyle w:val="Heading1"/>
        <w:rPr/>
      </w:pPr>
      <w:r w:rsidDel="00000000" w:rsidR="00000000" w:rsidRPr="00000000">
        <w:rPr>
          <w:rtl w:val="0"/>
        </w:rPr>
        <w:t xml:space="preserve">Wednesday and Thursday</w:t>
      </w:r>
    </w:p>
    <w:p w:rsidR="00000000" w:rsidDel="00000000" w:rsidP="00000000" w:rsidRDefault="00000000" w:rsidRPr="00000000" w14:paraId="0000002F">
      <w:pPr>
        <w:ind w:left="360" w:firstLine="0"/>
        <w:rPr/>
      </w:pPr>
      <w:r w:rsidDel="00000000" w:rsidR="00000000" w:rsidRPr="00000000">
        <w:rPr>
          <w:rtl w:val="0"/>
        </w:rPr>
      </w:r>
    </w:p>
    <w:p w:rsidR="00000000" w:rsidDel="00000000" w:rsidP="00000000" w:rsidRDefault="00000000" w:rsidRPr="00000000" w14:paraId="00000030">
      <w:pPr>
        <w:rPr/>
      </w:pPr>
      <w:hyperlink r:id="rId9">
        <w:r w:rsidDel="00000000" w:rsidR="00000000" w:rsidRPr="00000000">
          <w:rPr>
            <w:b w:val="1"/>
            <w:color w:val="1155cc"/>
            <w:u w:val="single"/>
            <w:rtl w:val="0"/>
          </w:rPr>
          <w:t xml:space="preserve">2 TIMOTHY 2:4-7</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7">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2 TIMOTHY 2:4-7</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Further Thoughts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numPr>
          <w:ilvl w:val="0"/>
          <w:numId w:val="6"/>
        </w:numPr>
        <w:spacing w:after="0" w:lineRule="auto"/>
        <w:ind w:left="720" w:hanging="360"/>
        <w:rPr/>
      </w:pPr>
      <w:r w:rsidDel="00000000" w:rsidR="00000000" w:rsidRPr="00000000">
        <w:rPr>
          <w:i w:val="1"/>
          <w:rtl w:val="0"/>
        </w:rPr>
        <w:t xml:space="preserve">“No one serving as a soldier gets entangled in civilian affairs, but rather tries to please his commanding officer. Similarly, anyone who competes as an athlete does not receive the victor’s crown except by competing according to the rules. The hardworking farmer should be the first to receive a share of the crops.”</w:t>
      </w:r>
      <w:r w:rsidDel="00000000" w:rsidR="00000000" w:rsidRPr="00000000">
        <w:rPr>
          <w:rtl w:val="0"/>
        </w:rPr>
        <w:t xml:space="preserve"> Paul gives 3 analogies: the soldier, the athlete and the farmer. What do they all have in common? What is the point that Paul wants to get across?</w:t>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numPr>
          <w:ilvl w:val="0"/>
          <w:numId w:val="6"/>
        </w:numPr>
        <w:spacing w:after="0" w:lineRule="auto"/>
        <w:ind w:left="720" w:hanging="360"/>
        <w:rPr/>
      </w:pPr>
      <w:r w:rsidDel="00000000" w:rsidR="00000000" w:rsidRPr="00000000">
        <w:rPr>
          <w:i w:val="1"/>
          <w:rtl w:val="0"/>
        </w:rPr>
        <w:t xml:space="preserve">“Reflect on what I am saying, for the Lord will give you insight into all this.”</w:t>
      </w:r>
      <w:r w:rsidDel="00000000" w:rsidR="00000000" w:rsidRPr="00000000">
        <w:rPr>
          <w:rtl w:val="0"/>
        </w:rPr>
        <w:t xml:space="preserve"> Add the previous passage to today’s passage. What is Paul saying? Do you agree that this is our duty?</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rPr/>
      </w:pPr>
      <w:r w:rsidDel="00000000" w:rsidR="00000000" w:rsidRPr="00000000">
        <w:rPr>
          <w:rtl w:val="0"/>
        </w:rPr>
        <w:t xml:space="preserve">The question that Paul poses is whether the Gospel deserves our service; whether God deserves our service; whether Jesus our Lord deserves our service? How would you answer?</w:t>
      </w: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A">
      <w:pPr>
        <w:ind w:left="360" w:firstLine="0"/>
        <w:rPr/>
      </w:pPr>
      <w:r w:rsidDel="00000000" w:rsidR="00000000" w:rsidRPr="00000000">
        <w:rPr>
          <w:rtl w:val="0"/>
        </w:rPr>
      </w:r>
    </w:p>
    <w:p w:rsidR="00000000" w:rsidDel="00000000" w:rsidP="00000000" w:rsidRDefault="00000000" w:rsidRPr="00000000" w14:paraId="0000004B">
      <w:pPr>
        <w:rPr>
          <w:b w:val="1"/>
        </w:rPr>
      </w:pPr>
      <w:hyperlink r:id="rId11">
        <w:r w:rsidDel="00000000" w:rsidR="00000000" w:rsidRPr="00000000">
          <w:rPr>
            <w:b w:val="1"/>
            <w:color w:val="1155cc"/>
            <w:u w:val="single"/>
            <w:rtl w:val="0"/>
          </w:rPr>
          <w:t xml:space="preserve">2 TIMOTHY 2:8-13</w:t>
        </w:r>
      </w:hyperlink>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2">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2 TIMOTHY 2:8-13</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b w:val="1"/>
          <w:rtl w:val="0"/>
        </w:rPr>
        <w:t xml:space="preserve">Further Thoughts</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numPr>
          <w:ilvl w:val="0"/>
          <w:numId w:val="2"/>
        </w:numPr>
        <w:spacing w:after="0" w:lineRule="auto"/>
        <w:ind w:left="720" w:hanging="360"/>
        <w:rPr/>
      </w:pPr>
      <w:r w:rsidDel="00000000" w:rsidR="00000000" w:rsidRPr="00000000">
        <w:rPr>
          <w:i w:val="1"/>
          <w:rtl w:val="0"/>
        </w:rPr>
        <w:t xml:space="preserve">“Remember Jesus Christ, raised from the dead, descended from David. This is my gospel, for which I am suffering even to the point of being chained like a criminal.”</w:t>
      </w:r>
      <w:r w:rsidDel="00000000" w:rsidR="00000000" w:rsidRPr="00000000">
        <w:rPr>
          <w:rtl w:val="0"/>
        </w:rPr>
        <w:t xml:space="preserve"> This is what compels Paul in his service. What about you? What compels you in your life?</w:t>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numPr>
          <w:ilvl w:val="0"/>
          <w:numId w:val="2"/>
        </w:numPr>
        <w:spacing w:after="0" w:lineRule="auto"/>
        <w:ind w:left="720" w:hanging="360"/>
        <w:rPr/>
      </w:pPr>
      <w:r w:rsidDel="00000000" w:rsidR="00000000" w:rsidRPr="00000000">
        <w:rPr>
          <w:i w:val="1"/>
          <w:rtl w:val="0"/>
        </w:rPr>
        <w:t xml:space="preserve">“But God’s word is not chained. Therefore I endure everything for the sake of the elect, that they too may obtain the salvation that is in Christ Jesus, with eternal glory.”</w:t>
      </w:r>
      <w:r w:rsidDel="00000000" w:rsidR="00000000" w:rsidRPr="00000000">
        <w:rPr>
          <w:rtl w:val="0"/>
        </w:rPr>
        <w:t xml:space="preserve"> The idea here is that God’s Word cannot be contained, whatever you decide to do, whatever man may do. If that is so, why does Paul drive himself to even suffer in service of the Gospel?</w:t>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numPr>
          <w:ilvl w:val="0"/>
          <w:numId w:val="2"/>
        </w:numPr>
        <w:spacing w:after="0" w:lineRule="auto"/>
        <w:ind w:left="720" w:hanging="360"/>
        <w:rPr/>
      </w:pPr>
      <w:r w:rsidDel="00000000" w:rsidR="00000000" w:rsidRPr="00000000">
        <w:rPr>
          <w:i w:val="1"/>
          <w:rtl w:val="0"/>
        </w:rPr>
        <w:t xml:space="preserve">“Here is a trustworthy saying: If we died with him, we will also live with him; if we endure, we will also reign with him. If we disown him, he will also disown us; if we are faithless, he remains faithful, for he cannot disown himself.”</w:t>
      </w:r>
      <w:r w:rsidDel="00000000" w:rsidR="00000000" w:rsidRPr="00000000">
        <w:rPr>
          <w:rtl w:val="0"/>
        </w:rPr>
        <w:t xml:space="preserve"> The crunch is in the last statement. God’s will will triumph because God is God. He is not begging us; he is inviting us. Don’t you want to be a part of this?</w:t>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pStyle w:val="Heading1"/>
        <w:rPr/>
      </w:pPr>
      <w:r w:rsidDel="00000000" w:rsidR="00000000" w:rsidRPr="00000000">
        <w:rPr>
          <w:rtl w:val="0"/>
        </w:rPr>
        <w:t xml:space="preserve">Sunday</w:t>
      </w:r>
    </w:p>
    <w:p w:rsidR="00000000" w:rsidDel="00000000" w:rsidP="00000000" w:rsidRDefault="00000000" w:rsidRPr="00000000" w14:paraId="00000065">
      <w:pPr>
        <w:ind w:left="360" w:firstLine="0"/>
        <w:rPr/>
      </w:pPr>
      <w:r w:rsidDel="00000000" w:rsidR="00000000" w:rsidRPr="00000000">
        <w:rPr>
          <w:rtl w:val="0"/>
        </w:rPr>
      </w:r>
    </w:p>
    <w:p w:rsidR="00000000" w:rsidDel="00000000" w:rsidP="00000000" w:rsidRDefault="00000000" w:rsidRPr="00000000" w14:paraId="00000066">
      <w:pPr>
        <w:pStyle w:val="Heading5"/>
        <w:spacing w:before="0" w:lineRule="auto"/>
        <w:rPr/>
      </w:pPr>
      <w:bookmarkStart w:colFirst="0" w:colLast="0" w:name="_heading=h.p8jgck3g3u7p" w:id="2"/>
      <w:bookmarkEnd w:id="2"/>
      <w:r w:rsidDel="00000000" w:rsidR="00000000" w:rsidRPr="00000000">
        <w:rPr>
          <w:rtl w:val="0"/>
        </w:rPr>
        <w:t xml:space="preserve">A GOOD SOLDIER OF CHRIST</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i w:val="1"/>
        </w:rPr>
      </w:pPr>
      <w:r w:rsidDel="00000000" w:rsidR="00000000" w:rsidRPr="00000000">
        <w:rPr>
          <w:i w:val="1"/>
          <w:rtl w:val="0"/>
        </w:rPr>
        <w:t xml:space="preserve">“Join with me in suffering, like a good soldier of Christ Jesus. No one serving as a soldier gets entangled in civilian affairs, but rather tries to please his commanding officer.”</w:t>
      </w:r>
    </w:p>
    <w:p w:rsidR="00000000" w:rsidDel="00000000" w:rsidP="00000000" w:rsidRDefault="00000000" w:rsidRPr="00000000" w14:paraId="00000069">
      <w:pPr>
        <w:rPr/>
      </w:pPr>
      <w:r w:rsidDel="00000000" w:rsidR="00000000" w:rsidRPr="00000000">
        <w:rPr>
          <w:rtl w:val="0"/>
        </w:rPr>
        <w:t xml:space="preserve">Malachi told his fellow Jews what God felt about what they offered him: “When you bring injured, lame or diseased animals and offer them as sacrifices, should I accept them from your hands?” says the Lord. “Cursed is the cheat who has an acceptable male in his flock and vows to give it, but then sacrifices a blemished animal to the Lord. For I am a great king,” says the Lord Almighty, “and my name is to be feared among the nations.”</w:t>
      </w:r>
    </w:p>
    <w:p w:rsidR="00000000" w:rsidDel="00000000" w:rsidP="00000000" w:rsidRDefault="00000000" w:rsidRPr="00000000" w14:paraId="0000006A">
      <w:pPr>
        <w:rPr/>
      </w:pPr>
      <w:r w:rsidDel="00000000" w:rsidR="00000000" w:rsidRPr="00000000">
        <w:rPr>
          <w:rtl w:val="0"/>
        </w:rPr>
        <w:t xml:space="preserve">God in his love for us has done all the heavy lifting for us, even to the extent of the sacrifice of his own Son to win for us redemption and forgiveness. Yet we, in our crassness, respond with our leftovers in money, time, effort and care.</w:t>
      </w:r>
    </w:p>
    <w:p w:rsidR="00000000" w:rsidDel="00000000" w:rsidP="00000000" w:rsidRDefault="00000000" w:rsidRPr="00000000" w14:paraId="0000006B">
      <w:pPr>
        <w:rPr/>
      </w:pPr>
      <w:r w:rsidDel="00000000" w:rsidR="00000000" w:rsidRPr="00000000">
        <w:rPr>
          <w:rtl w:val="0"/>
        </w:rPr>
        <w:t xml:space="preserve">Paul challenges Timothy to straighten and shore up his spine: be a soldier, be a champion athlete, be a successful farmer, and serve your God. You can’t serve God without discipline and perseverance. God does not deserve any lesser than your best. The Gospel is so precious, the work of the Gospel in our minds and hearts is so important, we must do our best to make sure that God’s work in us and in our community does not go down the drain.</w:t>
      </w:r>
    </w:p>
    <w:p w:rsidR="00000000" w:rsidDel="00000000" w:rsidP="00000000" w:rsidRDefault="00000000" w:rsidRPr="00000000" w14:paraId="0000006C">
      <w:pPr>
        <w:rPr/>
      </w:pPr>
      <w:r w:rsidDel="00000000" w:rsidR="00000000" w:rsidRPr="00000000">
        <w:rPr>
          <w:rtl w:val="0"/>
        </w:rPr>
        <w:t xml:space="preserve">Of course the truth is that we cannot achieve God’s victory with even our best efforts but can we do any less? After all, even if we die serving him all that happens is that we will be with him in the afterlife. If we persevere we will overcome. However, if we deny him, if we turn our backs to him, then we will lose him and all he has given us but his work will go on because he will not fail.</w:t>
      </w:r>
    </w:p>
    <w:p w:rsidR="00000000" w:rsidDel="00000000" w:rsidP="00000000" w:rsidRDefault="00000000" w:rsidRPr="00000000" w14:paraId="0000006D">
      <w:pPr>
        <w:rPr>
          <w:b w:val="1"/>
        </w:rPr>
      </w:pPr>
      <w:r w:rsidDel="00000000" w:rsidR="00000000" w:rsidRPr="00000000">
        <w:rPr>
          <w:i w:val="1"/>
          <w:rtl w:val="0"/>
        </w:rPr>
        <w:t xml:space="preserve">“If we died with him, we will also live with him; if we endure, we will also reign with him. If we disown him, he will also disown us; if we are faithless, he remains faithful, for he cannot disown himself.”</w: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0">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1">
      <w:pPr>
        <w:spacing w:after="0" w:lineRule="auto"/>
        <w:ind w:left="720" w:firstLine="0"/>
        <w:rPr/>
      </w:pPr>
      <w:r w:rsidDel="00000000" w:rsidR="00000000" w:rsidRPr="00000000">
        <w:rPr>
          <w:rtl w:val="0"/>
        </w:rPr>
      </w:r>
    </w:p>
    <w:p w:rsidR="00000000" w:rsidDel="00000000" w:rsidP="00000000" w:rsidRDefault="00000000" w:rsidRPr="00000000" w14:paraId="00000072">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3">
      <w:pPr>
        <w:ind w:left="720" w:firstLine="0"/>
        <w:rPr>
          <w:color w:val="1155cc"/>
        </w:rPr>
      </w:pPr>
      <w:r w:rsidDel="00000000" w:rsidR="00000000" w:rsidRPr="00000000">
        <w:rPr>
          <w:rtl w:val="0"/>
        </w:rPr>
      </w:r>
    </w:p>
    <w:p w:rsidR="00000000" w:rsidDel="00000000" w:rsidP="00000000" w:rsidRDefault="00000000" w:rsidRPr="00000000" w14:paraId="00000074">
      <w:pPr>
        <w:ind w:left="720" w:firstLine="0"/>
        <w:rPr>
          <w:color w:val="1155cc"/>
        </w:rPr>
      </w:pPr>
      <w:r w:rsidDel="00000000" w:rsidR="00000000" w:rsidRPr="00000000">
        <w:rPr>
          <w:rtl w:val="0"/>
        </w:rPr>
      </w:r>
    </w:p>
    <w:p w:rsidR="00000000" w:rsidDel="00000000" w:rsidP="00000000" w:rsidRDefault="00000000" w:rsidRPr="00000000" w14:paraId="00000075">
      <w:pPr>
        <w:ind w:left="720" w:firstLine="0"/>
        <w:rPr>
          <w:color w:val="1155cc"/>
        </w:rPr>
      </w:pPr>
      <w:r w:rsidDel="00000000" w:rsidR="00000000" w:rsidRPr="00000000">
        <w:rPr>
          <w:rtl w:val="0"/>
        </w:rPr>
      </w:r>
    </w:p>
    <w:p w:rsidR="00000000" w:rsidDel="00000000" w:rsidP="00000000" w:rsidRDefault="00000000" w:rsidRPr="00000000" w14:paraId="00000076">
      <w:pPr>
        <w:ind w:left="720" w:firstLine="0"/>
        <w:rPr>
          <w:color w:val="1155cc"/>
        </w:rPr>
      </w:pPr>
      <w:r w:rsidDel="00000000" w:rsidR="00000000" w:rsidRPr="00000000">
        <w:rPr>
          <w:rtl w:val="0"/>
        </w:rPr>
      </w:r>
    </w:p>
    <w:p w:rsidR="00000000" w:rsidDel="00000000" w:rsidP="00000000" w:rsidRDefault="00000000" w:rsidRPr="00000000" w14:paraId="00000077">
      <w:pPr>
        <w:ind w:left="720" w:firstLine="0"/>
        <w:rPr>
          <w:color w:val="1155cc"/>
        </w:rPr>
      </w:pPr>
      <w:r w:rsidDel="00000000" w:rsidR="00000000" w:rsidRPr="00000000">
        <w:rPr>
          <w:rtl w:val="0"/>
        </w:rPr>
      </w:r>
    </w:p>
    <w:p w:rsidR="00000000" w:rsidDel="00000000" w:rsidP="00000000" w:rsidRDefault="00000000" w:rsidRPr="00000000" w14:paraId="00000078">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2%20Timothy%202&amp;version=NIV" TargetMode="External"/><Relationship Id="rId10" Type="http://schemas.openxmlformats.org/officeDocument/2006/relationships/hyperlink" Target="https://www.biblegateway.com/passage/?search=2%20Timothy%202&amp;version=NIV" TargetMode="External"/><Relationship Id="rId13" Type="http://schemas.openxmlformats.org/officeDocument/2006/relationships/footer" Target="footer1.xml"/><Relationship Id="rId12" Type="http://schemas.openxmlformats.org/officeDocument/2006/relationships/hyperlink" Target="https://www.biblegateway.com/passage/?search=2%20Timothy%202&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2%20Timothy%202&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2%20Timothy%202&amp;version=NIV" TargetMode="External"/><Relationship Id="rId8" Type="http://schemas.openxmlformats.org/officeDocument/2006/relationships/hyperlink" Target="https://www.biblegateway.com/passage/?search=2%20Timothy%202&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Q43JYPd8YGyDMINgqr8lM6PV0g==">CgMxLjAyCGguZ2pkZ3hzMg5oLnQwN2wwdnFpcjI5YzIOaC5wOGpnY2szZzN1N3A4AHIhMTl6QXZLS1pxTm9lMkFlQmVKaHZOdnhNMEhhTTlEcmky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