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14:1-7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PSALM 14:1-7</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The fool says in his heart, “There is no God.” They are corrupt, their deeds are vile; there is no one who does good.”</w:t>
      </w:r>
      <w:r w:rsidDel="00000000" w:rsidR="00000000" w:rsidRPr="00000000">
        <w:rPr>
          <w:rtl w:val="0"/>
        </w:rPr>
        <w:t xml:space="preserve"> Do you think that the Psalmist is saying that it is stupid to think there is no God or that when you think there is no God (or he does not intervene in the affairs of man nor does he care) you behave foolishly?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“The Lord looks down from heaven on all mankind to see if there are any who understand, any who seek God. All have turned away, all have become corrupt; there is no one who does good, not even one.”</w:t>
      </w:r>
      <w:r w:rsidDel="00000000" w:rsidR="00000000" w:rsidRPr="00000000">
        <w:rPr>
          <w:rtl w:val="0"/>
        </w:rPr>
        <w:t xml:space="preserve"> It is a sweeping statement. Do you think it is an indictment of all mankind (including you and me) or a general statement about the state of the world?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“Do all these evildoers know nothing? They devour my people as though eating bread; they never call on the Lord. But there they are, overwhelmed with dread, for God is present in the company of the righteous. You evildoers frustrate the plans of the poor, but the Lord is their refuge.”</w:t>
      </w:r>
      <w:r w:rsidDel="00000000" w:rsidR="00000000" w:rsidRPr="00000000">
        <w:rPr>
          <w:rtl w:val="0"/>
        </w:rPr>
        <w:t xml:space="preserve"> Evildoers may do their evil thing but then (“But there they are” is better translated “But then they are”) when God defends the righteous and the poor, they will cower in fear. The fear of the Lord is the beginning of wisdom. What do you think? Act on the belief that God doesn’t act and evil people can get away with their evil, or act with deference to the belief that we should fear God?</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pPr>
      <w:r w:rsidDel="00000000" w:rsidR="00000000" w:rsidRPr="00000000">
        <w:rPr>
          <w:i w:val="1"/>
          <w:rtl w:val="0"/>
        </w:rPr>
        <w:t xml:space="preserve">“Oh, that salvation for Israel would come out of Zion! When the Lord restores his people, let Jacob rejoice and Israel be glad!”</w:t>
      </w:r>
      <w:r w:rsidDel="00000000" w:rsidR="00000000" w:rsidRPr="00000000">
        <w:rPr>
          <w:rtl w:val="0"/>
        </w:rPr>
        <w:t xml:space="preserve"> In the end the Psalmist prays for God to act to frustrate evil and strengthen good. Is that your prayer as well? Do you go about every day without factoring God into the moment-by-moment nitty-gritty of life or are you careful to live and make decisions to please him resting on him to protect you?</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color w:val="1155cc"/>
            <w:u w:val="single"/>
            <w:rtl w:val="0"/>
          </w:rPr>
          <w:t xml:space="preserve">PSALM 15:1-5</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PSALM 15:1-5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“Lord, who may dwell in your sacred tent? Who may live on your holy mountain?”</w:t>
      </w:r>
      <w:r w:rsidDel="00000000" w:rsidR="00000000" w:rsidRPr="00000000">
        <w:rPr>
          <w:rtl w:val="0"/>
        </w:rPr>
        <w:t xml:space="preserve"> What is the question all about?</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“The one whose walk is blameless, who does what is righteous, who speaks the truth from their heart; whose tongue utters no slander, who does no wrong to a neighbor, and casts no slur on others; who despises a vile person but honors those who fear the Lord; who keeps an oath even when it hurts, and does not change their mind; who lends money to the poor without interest; who does not accept a bribe against the innocent.”</w:t>
      </w:r>
      <w:r w:rsidDel="00000000" w:rsidR="00000000" w:rsidRPr="00000000">
        <w:rPr>
          <w:rtl w:val="0"/>
        </w:rPr>
        <w:t xml:space="preserve"> Essentially what is the answer in the Psalmist’s mind? Does this conflict with “salvation by faith and not by works”?</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rPr/>
      </w:pPr>
      <w:r w:rsidDel="00000000" w:rsidR="00000000" w:rsidRPr="00000000">
        <w:rPr>
          <w:rtl w:val="0"/>
        </w:rPr>
        <w:t xml:space="preserve">Do you aspire to be such a person?</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rPr/>
      </w:pPr>
      <w:r w:rsidDel="00000000" w:rsidR="00000000" w:rsidRPr="00000000">
        <w:rPr>
          <w:i w:val="1"/>
          <w:rtl w:val="0"/>
        </w:rPr>
        <w:t xml:space="preserve">“Whoever does these things will never be shaken.”</w:t>
      </w:r>
      <w:r w:rsidDel="00000000" w:rsidR="00000000" w:rsidRPr="00000000">
        <w:rPr>
          <w:rtl w:val="0"/>
        </w:rPr>
        <w:t xml:space="preserve"> Why “shaken”? How is it that they that “live on your holy mountain” would “never be shaken”?</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PSALM 16:1-11</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PSALM 16:1-11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t xml:space="preserve">The meaning of the term miḵtām, which appears in the superscriptions of Psalms 16, 56, 57, 58, 59, and 60, is unknown.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5"/>
        </w:numPr>
        <w:spacing w:after="0" w:lineRule="auto"/>
        <w:ind w:left="720" w:hanging="360"/>
        <w:rPr/>
      </w:pPr>
      <w:r w:rsidDel="00000000" w:rsidR="00000000" w:rsidRPr="00000000">
        <w:rPr>
          <w:i w:val="1"/>
          <w:rtl w:val="0"/>
        </w:rPr>
        <w:t xml:space="preserve">“Keep me safe, my God, for in you I take refuge. I say to the Lord, “You are my Lord; apart from you I have no good thing.” … Lord, you alone are my portion and my cup; you make my lot secure.” </w:t>
      </w:r>
      <w:r w:rsidDel="00000000" w:rsidR="00000000" w:rsidRPr="00000000">
        <w:rPr>
          <w:rtl w:val="0"/>
        </w:rPr>
        <w:t xml:space="preserve">In other words, you, God, are my God. I have no other value except you; I have no other refuge except you; all my eggs are in your basket; so please protect me. Would this be true for you? If so, what would your relationship with God be like?</w:t>
      </w:r>
    </w:p>
    <w:p w:rsidR="00000000" w:rsidDel="00000000" w:rsidP="00000000" w:rsidRDefault="00000000" w:rsidRPr="00000000" w14:paraId="0000006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5">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6">
      <w:pPr>
        <w:numPr>
          <w:ilvl w:val="0"/>
          <w:numId w:val="5"/>
        </w:numPr>
        <w:spacing w:after="0" w:lineRule="auto"/>
        <w:ind w:left="720" w:hanging="360"/>
        <w:rPr/>
      </w:pPr>
      <w:r w:rsidDel="00000000" w:rsidR="00000000" w:rsidRPr="00000000">
        <w:rPr>
          <w:i w:val="1"/>
          <w:rtl w:val="0"/>
        </w:rPr>
        <w:t xml:space="preserve">“I say of the holy people who are in the land, ‘They are the noble ones in whom is all my delight.’ Those who run after other gods will suffer more and more. I will not pour out libations of blood to such gods or take up their names on my lips. Lord, you alone are my portion and my cup; you make my lot secure. The boundary lines have fallen for me in pleasant places; surely I have a delightful inheritance.”</w:t>
      </w:r>
      <w:r w:rsidDel="00000000" w:rsidR="00000000" w:rsidRPr="00000000">
        <w:rPr>
          <w:rtl w:val="0"/>
        </w:rPr>
        <w:t xml:space="preserve"> The Psalmist’s loyalty to God extends to the company he values, and the worldly idols he shuns. He believes that he has made the best choice for life. How about you?</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5"/>
        </w:numPr>
        <w:spacing w:after="0" w:lineRule="auto"/>
        <w:ind w:left="720" w:hanging="360"/>
        <w:rPr/>
      </w:pPr>
      <w:r w:rsidDel="00000000" w:rsidR="00000000" w:rsidRPr="00000000">
        <w:rPr>
          <w:i w:val="1"/>
          <w:rtl w:val="0"/>
        </w:rPr>
        <w:t xml:space="preserve">“I will praise the Lord, who counsels me; even at night my heart instructs me. I keep my eyes always on the Lord. With him </w:t>
      </w:r>
      <w:r w:rsidDel="00000000" w:rsidR="00000000" w:rsidRPr="00000000">
        <w:rPr>
          <w:i w:val="1"/>
          <w:rtl w:val="0"/>
        </w:rPr>
        <w:t xml:space="preserve">at my</w:t>
      </w:r>
      <w:r w:rsidDel="00000000" w:rsidR="00000000" w:rsidRPr="00000000">
        <w:rPr>
          <w:i w:val="1"/>
          <w:rtl w:val="0"/>
        </w:rPr>
        <w:t xml:space="preserve"> right hand, I will not be shaken.”</w:t>
      </w:r>
      <w:r w:rsidDel="00000000" w:rsidR="00000000" w:rsidRPr="00000000">
        <w:rPr>
          <w:rtl w:val="0"/>
        </w:rPr>
        <w:t xml:space="preserve"> The Psalmist is guided by his God and resolutely keeps his eye on him. How about you?</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5"/>
        </w:numPr>
        <w:spacing w:after="0" w:lineRule="auto"/>
        <w:ind w:left="720" w:hanging="360"/>
        <w:rPr>
          <w:u w:val="none"/>
        </w:rPr>
      </w:pPr>
      <w:r w:rsidDel="00000000" w:rsidR="00000000" w:rsidRPr="00000000">
        <w:rPr>
          <w:i w:val="1"/>
          <w:rtl w:val="0"/>
        </w:rPr>
        <w:t xml:space="preserve">“Therefore my heart is glad and my tongue rejoices; my body also will rest secure, because you will not abandon me to the realm of the dead, nor will you let your faithful one see decay. You make known to me the path of life; you will fill me with joy in your presence, with eternal pleasures at your right hand.”</w:t>
      </w:r>
      <w:r w:rsidDel="00000000" w:rsidR="00000000" w:rsidRPr="00000000">
        <w:rPr>
          <w:rtl w:val="0"/>
        </w:rPr>
        <w:t xml:space="preserve"> The result is joy, peace, life and boundless possibilities. Do you think this is the shape of your destiny?</w:t>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0" w:firstLine="0"/>
        <w:rPr/>
      </w:pPr>
      <w:r w:rsidDel="00000000" w:rsidR="00000000" w:rsidRPr="00000000">
        <w:rPr>
          <w:rtl w:val="0"/>
        </w:rPr>
        <w:t xml:space="preserve">(I have preached a sermon entitled </w:t>
      </w:r>
      <w:hyperlink r:id="rId13">
        <w:r w:rsidDel="00000000" w:rsidR="00000000" w:rsidRPr="00000000">
          <w:rPr>
            <w:color w:val="1155cc"/>
            <w:u w:val="single"/>
            <w:rtl w:val="0"/>
          </w:rPr>
          <w:t xml:space="preserve">Psalm 16:You are my Lord</w:t>
        </w:r>
      </w:hyperlink>
      <w:r w:rsidDel="00000000" w:rsidR="00000000" w:rsidRPr="00000000">
        <w:rPr>
          <w:rtl w:val="0"/>
        </w:rPr>
        <w:t xml:space="preserve"> that you might find edifying.)</w:t>
      </w:r>
    </w:p>
    <w:p w:rsidR="00000000" w:rsidDel="00000000" w:rsidP="00000000" w:rsidRDefault="00000000" w:rsidRPr="00000000" w14:paraId="00000071">
      <w:pPr>
        <w:spacing w:after="0" w:lineRule="auto"/>
        <w:ind w:left="0" w:firstLine="0"/>
        <w:rPr/>
      </w:pPr>
      <w:r w:rsidDel="00000000" w:rsidR="00000000" w:rsidRPr="00000000">
        <w:rPr>
          <w:rtl w:val="0"/>
        </w:rPr>
      </w:r>
    </w:p>
    <w:p w:rsidR="00000000" w:rsidDel="00000000" w:rsidP="00000000" w:rsidRDefault="00000000" w:rsidRPr="00000000" w14:paraId="00000072">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3">
      <w:pPr>
        <w:ind w:left="360" w:firstLine="0"/>
        <w:rPr/>
      </w:pPr>
      <w:r w:rsidDel="00000000" w:rsidR="00000000" w:rsidRPr="00000000">
        <w:rPr>
          <w:rtl w:val="0"/>
        </w:rPr>
      </w:r>
    </w:p>
    <w:p w:rsidR="00000000" w:rsidDel="00000000" w:rsidP="00000000" w:rsidRDefault="00000000" w:rsidRPr="00000000" w14:paraId="00000074">
      <w:pPr>
        <w:pStyle w:val="Heading5"/>
        <w:spacing w:before="0" w:lineRule="auto"/>
        <w:rPr/>
      </w:pPr>
      <w:bookmarkStart w:colFirst="0" w:colLast="0" w:name="_heading=h.p8jgck3g3u7p" w:id="3"/>
      <w:bookmarkEnd w:id="3"/>
      <w:r w:rsidDel="00000000" w:rsidR="00000000" w:rsidRPr="00000000">
        <w:rPr>
          <w:rtl w:val="0"/>
        </w:rPr>
        <w:t xml:space="preserve">GOD IN THIS LIFE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i w:val="1"/>
        </w:rPr>
      </w:pPr>
      <w:r w:rsidDel="00000000" w:rsidR="00000000" w:rsidRPr="00000000">
        <w:rPr>
          <w:i w:val="1"/>
          <w:rtl w:val="0"/>
        </w:rPr>
        <w:t xml:space="preserve">The fool says in his heart, “There is no God.”</w:t>
      </w:r>
    </w:p>
    <w:p w:rsidR="00000000" w:rsidDel="00000000" w:rsidP="00000000" w:rsidRDefault="00000000" w:rsidRPr="00000000" w14:paraId="00000077">
      <w:pPr>
        <w:rPr/>
      </w:pPr>
      <w:r w:rsidDel="00000000" w:rsidR="00000000" w:rsidRPr="00000000">
        <w:rPr>
          <w:rtl w:val="0"/>
        </w:rPr>
        <w:t xml:space="preserve">This is not about whether you believe God exists but rather you act as if God is not around; God is not a factor that you consider as you go about your life. The Psalmist says that such a person is a fool. He asserts that “God is present in the company of the righteous” and that he is the refuge of the poor and helpless.</w:t>
      </w:r>
    </w:p>
    <w:p w:rsidR="00000000" w:rsidDel="00000000" w:rsidP="00000000" w:rsidRDefault="00000000" w:rsidRPr="00000000" w14:paraId="00000078">
      <w:pPr>
        <w:rPr/>
      </w:pPr>
      <w:r w:rsidDel="00000000" w:rsidR="00000000" w:rsidRPr="00000000">
        <w:rPr>
          <w:rtl w:val="0"/>
        </w:rPr>
        <w:t xml:space="preserve">The other fool is the one who thinks that God does not care how they behave and act. Evangelicals fed on “salvation by faith and not by works” often fall into this trap, wrongly applying what is a theological truth in the context of our salvation to how God would respond to us after we have said the magic words.</w:t>
      </w:r>
    </w:p>
    <w:p w:rsidR="00000000" w:rsidDel="00000000" w:rsidP="00000000" w:rsidRDefault="00000000" w:rsidRPr="00000000" w14:paraId="00000079">
      <w:pPr>
        <w:rPr/>
      </w:pPr>
      <w:r w:rsidDel="00000000" w:rsidR="00000000" w:rsidRPr="00000000">
        <w:rPr>
          <w:rtl w:val="0"/>
        </w:rPr>
        <w:t xml:space="preserve">“Lord, who may dwell in your sacred tent?” he asks. The evangelical’s answer “the one who puts his faith in Jesus Christ” fails to appreciate what it means to put their faith in Jesus Christ, which the Psalmist supplies. Many Christians pay lip service to God thinking that the work of putting meat into their declaration of faith does not matter. After all, “once saved, always saved.” Isn’t this the Gospel we were taught?</w:t>
      </w:r>
    </w:p>
    <w:p w:rsidR="00000000" w:rsidDel="00000000" w:rsidP="00000000" w:rsidRDefault="00000000" w:rsidRPr="00000000" w14:paraId="0000007A">
      <w:pPr>
        <w:rPr/>
      </w:pPr>
      <w:r w:rsidDel="00000000" w:rsidR="00000000" w:rsidRPr="00000000">
        <w:rPr>
          <w:rtl w:val="0"/>
        </w:rPr>
        <w:t xml:space="preserve">In the end we must know and accept that this life matters to God. Our journey with him is in the here and now and not slated only for the hereafter. If this is the case we must know that God is therefore actively with us in this life and the more we live in that reality and learn to be loyal to him, to learn from him and to delight in his ways, the more we will know of the life that he desires for us.</w:t>
      </w:r>
    </w:p>
    <w:p w:rsidR="00000000" w:rsidDel="00000000" w:rsidP="00000000" w:rsidRDefault="00000000" w:rsidRPr="00000000" w14:paraId="0000007B">
      <w:pPr>
        <w:rPr>
          <w:i w:val="1"/>
        </w:rPr>
      </w:pPr>
      <w:r w:rsidDel="00000000" w:rsidR="00000000" w:rsidRPr="00000000">
        <w:rPr>
          <w:i w:val="1"/>
          <w:rtl w:val="0"/>
        </w:rPr>
        <w:t xml:space="preserve">“You make known to me the path of life; you will fill me with joy in your presence, with eternal pleasures at your right hand.”</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sectPr>
      <w:footerReference r:id="rId14"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16&amp;version=NIV" TargetMode="External"/><Relationship Id="rId10" Type="http://schemas.openxmlformats.org/officeDocument/2006/relationships/hyperlink" Target="https://www.biblegateway.com/passage/?search=Psalm%2015&amp;version=NIV" TargetMode="External"/><Relationship Id="rId13" Type="http://schemas.openxmlformats.org/officeDocument/2006/relationships/hyperlink" Target="https://timealonewithgod.org/psalm-16-you-are-my-lord/" TargetMode="External"/><Relationship Id="rId12" Type="http://schemas.openxmlformats.org/officeDocument/2006/relationships/hyperlink" Target="https://www.biblegateway.com/passage/?search=Psalm%201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15&amp;version=NIV"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14&amp;version=NIV" TargetMode="External"/><Relationship Id="rId8" Type="http://schemas.openxmlformats.org/officeDocument/2006/relationships/hyperlink" Target="https://www.biblegateway.com/passage/?search=Psalm%201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0UcogJwiq9YE3EpCvqRKmr5arw==">CgMxLjAyCGguZ2pkZ3hzMg5oLnQwN2wwdnFpcjI5YzIOaC5vamwwanBhaTF5bzQyDmgucDhqZ2NrM2czdTdwOAByITExNjJ4U0pzT3dJQXhqVEtoU0RQTFRSMEFFSF9PYm5WMg==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