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jc w:val="center"/>
        <w:rPr>
          <w:b w:val="1"/>
          <w:color w:val="2f5496"/>
          <w:sz w:val="80"/>
          <w:szCs w:val="80"/>
        </w:rPr>
      </w:pPr>
      <w:bookmarkStart w:colFirst="0" w:colLast="0" w:name="_heading=h.gjdgxs" w:id="0"/>
      <w:bookmarkEnd w:id="0"/>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1"/>
        </w:numPr>
        <w:spacing w:after="0" w:lineRule="auto"/>
        <w:ind w:left="720" w:hanging="360"/>
        <w:rPr>
          <w:rFonts w:ascii="Noto Sans" w:cs="Noto Sans" w:eastAsia="Noto Sans" w:hAnsi="Noto Sans"/>
        </w:rPr>
      </w:pPr>
      <w:r w:rsidDel="00000000" w:rsidR="00000000" w:rsidRPr="00000000">
        <w:rPr>
          <w:rtl w:val="0"/>
        </w:rPr>
        <w:t xml:space="preserve">Half an hour, every day.</w:t>
      </w:r>
      <w:r w:rsidDel="00000000" w:rsidR="00000000" w:rsidRPr="00000000">
        <w:rPr>
          <w:rtl w:val="0"/>
        </w:rPr>
      </w:r>
    </w:p>
    <w:p w:rsidR="00000000" w:rsidDel="00000000" w:rsidP="00000000" w:rsidRDefault="00000000" w:rsidRPr="00000000" w14:paraId="00000006">
      <w:pPr>
        <w:numPr>
          <w:ilvl w:val="0"/>
          <w:numId w:val="1"/>
        </w:numPr>
        <w:spacing w:after="0" w:lineRule="auto"/>
        <w:ind w:left="720" w:hanging="360"/>
        <w:rPr>
          <w:rFonts w:ascii="Noto Sans" w:cs="Noto Sans" w:eastAsia="Noto Sans" w:hAnsi="Noto Sans"/>
        </w:rPr>
      </w:pPr>
      <w:r w:rsidDel="00000000" w:rsidR="00000000" w:rsidRPr="00000000">
        <w:rPr>
          <w:rtl w:val="0"/>
        </w:rPr>
        <w:t xml:space="preserve">Quiet, so you focus on yourself and on God;</w:t>
      </w:r>
      <w:r w:rsidDel="00000000" w:rsidR="00000000" w:rsidRPr="00000000">
        <w:rPr>
          <w:rtl w:val="0"/>
        </w:rPr>
      </w:r>
    </w:p>
    <w:p w:rsidR="00000000" w:rsidDel="00000000" w:rsidP="00000000" w:rsidRDefault="00000000" w:rsidRPr="00000000" w14:paraId="00000007">
      <w:pPr>
        <w:numPr>
          <w:ilvl w:val="0"/>
          <w:numId w:val="1"/>
        </w:numPr>
        <w:spacing w:after="0" w:lineRule="auto"/>
        <w:ind w:left="720" w:hanging="360"/>
        <w:rPr>
          <w:rFonts w:ascii="Noto Sans" w:cs="Noto Sans" w:eastAsia="Noto Sans" w:hAnsi="Noto Sans"/>
        </w:rPr>
      </w:pPr>
      <w:r w:rsidDel="00000000" w:rsidR="00000000" w:rsidRPr="00000000">
        <w:rPr>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numPr>
          <w:ilvl w:val="0"/>
          <w:numId w:val="1"/>
        </w:numPr>
        <w:spacing w:after="0" w:lineRule="auto"/>
        <w:ind w:left="720" w:hanging="360"/>
        <w:rPr>
          <w:rFonts w:ascii="Noto Sans" w:cs="Noto Sans" w:eastAsia="Noto Sans" w:hAnsi="Noto Sans"/>
        </w:rPr>
      </w:pPr>
      <w:r w:rsidDel="00000000" w:rsidR="00000000" w:rsidRPr="00000000">
        <w:rPr>
          <w:rtl w:val="0"/>
        </w:rPr>
        <w:t xml:space="preserve">Word, so you can ponder His truth</w:t>
      </w:r>
      <w:r w:rsidDel="00000000" w:rsidR="00000000" w:rsidRPr="00000000">
        <w:rPr>
          <w:rtl w:val="0"/>
        </w:rPr>
      </w:r>
    </w:p>
    <w:p w:rsidR="00000000" w:rsidDel="00000000" w:rsidP="00000000" w:rsidRDefault="00000000" w:rsidRPr="00000000" w14:paraId="00000009">
      <w:pPr>
        <w:numPr>
          <w:ilvl w:val="0"/>
          <w:numId w:val="1"/>
        </w:numPr>
        <w:spacing w:after="0" w:lineRule="auto"/>
        <w:ind w:left="720" w:hanging="360"/>
        <w:rPr>
          <w:rFonts w:ascii="Noto Sans" w:cs="Noto Sans" w:eastAsia="Noto Sans" w:hAnsi="Noto Sans"/>
        </w:rPr>
      </w:pPr>
      <w:r w:rsidDel="00000000" w:rsidR="00000000" w:rsidRPr="00000000">
        <w:rPr>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6"/>
        </w:numPr>
        <w:spacing w:after="0" w:lineRule="auto"/>
        <w:ind w:left="720" w:hanging="360"/>
        <w:rPr>
          <w:rFonts w:ascii="Noto Sans" w:cs="Noto Sans" w:eastAsia="Noto Sans" w:hAnsi="Noto Sans"/>
        </w:rPr>
      </w:pPr>
      <w:r w:rsidDel="00000000" w:rsidR="00000000" w:rsidRPr="00000000">
        <w:rPr>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numPr>
          <w:ilvl w:val="0"/>
          <w:numId w:val="6"/>
        </w:numPr>
        <w:spacing w:after="0" w:lineRule="auto"/>
        <w:ind w:left="720" w:hanging="360"/>
        <w:rPr>
          <w:rFonts w:ascii="Noto Sans" w:cs="Noto Sans" w:eastAsia="Noto Sans" w:hAnsi="Noto Sans"/>
        </w:rPr>
      </w:pPr>
      <w:r w:rsidDel="00000000" w:rsidR="00000000" w:rsidRPr="00000000">
        <w:rPr>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numPr>
          <w:ilvl w:val="0"/>
          <w:numId w:val="6"/>
        </w:numPr>
        <w:spacing w:after="0" w:lineRule="auto"/>
        <w:ind w:left="720" w:hanging="360"/>
        <w:rPr>
          <w:rFonts w:ascii="Noto Sans" w:cs="Noto Sans" w:eastAsia="Noto Sans" w:hAnsi="Noto Sans"/>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numPr>
          <w:ilvl w:val="0"/>
          <w:numId w:val="6"/>
        </w:numPr>
        <w:ind w:left="720" w:hanging="360"/>
        <w:rPr>
          <w:rFonts w:ascii="Noto Sans" w:cs="Noto Sans" w:eastAsia="Noto Sans" w:hAnsi="Noto Sans"/>
        </w:rPr>
      </w:pPr>
      <w:r w:rsidDel="00000000" w:rsidR="00000000" w:rsidRPr="00000000">
        <w:rPr>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7">
        <w:r w:rsidDel="00000000" w:rsidR="00000000" w:rsidRPr="00000000">
          <w:rPr>
            <w:b w:val="1"/>
            <w:color w:val="1155cc"/>
            <w:u w:val="single"/>
            <w:rtl w:val="0"/>
          </w:rPr>
          <w:t xml:space="preserve">1 JOHN 5:1-12</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rPr>
      </w:pPr>
      <w:r w:rsidDel="00000000" w:rsidR="00000000" w:rsidRPr="00000000">
        <w:rPr>
          <w:b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Rule="auto"/>
        <w:ind w:left="850" w:hanging="850"/>
        <w:rPr>
          <w:color w:val="000000"/>
        </w:rPr>
      </w:pPr>
      <w:r w:rsidDel="00000000" w:rsidR="00000000" w:rsidRPr="00000000">
        <w:rPr>
          <w:b w:val="1"/>
          <w:color w:val="000000"/>
          <w:rtl w:val="0"/>
        </w:rPr>
        <w:t xml:space="preserve">Step 1:</w:t>
      </w:r>
      <w:r w:rsidDel="00000000" w:rsidR="00000000" w:rsidRPr="00000000">
        <w:rPr>
          <w:color w:val="000000"/>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1A">
      <w:pPr>
        <w:pBdr>
          <w:top w:space="0" w:sz="0" w:val="nil"/>
          <w:left w:space="0" w:sz="0" w:val="nil"/>
          <w:bottom w:space="0" w:sz="0" w:val="nil"/>
          <w:right w:space="0" w:sz="0" w:val="nil"/>
          <w:between w:space="0" w:sz="0" w:val="nil"/>
        </w:pBdr>
        <w:ind w:left="850" w:firstLine="0"/>
        <w:rPr>
          <w:color w:val="1155cc"/>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ind w:left="850" w:firstLine="0"/>
        <w:rPr>
          <w:color w:val="1155cc"/>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0" w:lineRule="auto"/>
        <w:ind w:left="850" w:hanging="850"/>
        <w:rPr>
          <w:color w:val="000000"/>
        </w:rPr>
      </w:pPr>
      <w:r w:rsidDel="00000000" w:rsidR="00000000" w:rsidRPr="00000000">
        <w:rPr>
          <w:b w:val="1"/>
          <w:color w:val="000000"/>
          <w:rtl w:val="0"/>
        </w:rPr>
        <w:t xml:space="preserve">Step 2:</w:t>
      </w:r>
      <w:r w:rsidDel="00000000" w:rsidR="00000000" w:rsidRPr="00000000">
        <w:rPr>
          <w:color w:val="000000"/>
          <w:rtl w:val="0"/>
        </w:rPr>
        <w:tab/>
        <w:t xml:space="preserve">Read </w:t>
      </w:r>
      <w:hyperlink r:id="rId8">
        <w:r w:rsidDel="00000000" w:rsidR="00000000" w:rsidRPr="00000000">
          <w:rPr>
            <w:color w:val="1155cc"/>
            <w:u w:val="single"/>
            <w:rtl w:val="0"/>
          </w:rPr>
          <w:t xml:space="preserve">1 JOHN 5:1-12</w:t>
        </w:r>
      </w:hyperlink>
      <w:r w:rsidDel="00000000" w:rsidR="00000000" w:rsidRPr="00000000">
        <w:rPr>
          <w:color w:val="000000"/>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1D">
      <w:pPr>
        <w:pBdr>
          <w:top w:space="0" w:sz="0" w:val="nil"/>
          <w:left w:space="0" w:sz="0" w:val="nil"/>
          <w:bottom w:space="0" w:sz="0" w:val="nil"/>
          <w:right w:space="0" w:sz="0" w:val="nil"/>
          <w:between w:space="0" w:sz="0" w:val="nil"/>
        </w:pBdr>
        <w:ind w:left="850" w:firstLine="0"/>
        <w:rPr>
          <w:color w:val="1155cc"/>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ind w:left="850" w:firstLine="0"/>
        <w:rPr>
          <w:color w:val="1155cc"/>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lineRule="auto"/>
        <w:ind w:left="850" w:hanging="850"/>
        <w:rPr>
          <w:color w:val="000000"/>
        </w:rPr>
      </w:pPr>
      <w:r w:rsidDel="00000000" w:rsidR="00000000" w:rsidRPr="00000000">
        <w:rPr>
          <w:b w:val="1"/>
          <w:color w:val="000000"/>
          <w:rtl w:val="0"/>
        </w:rPr>
        <w:t xml:space="preserve">Step 3:</w:t>
      </w:r>
      <w:r w:rsidDel="00000000" w:rsidR="00000000" w:rsidRPr="00000000">
        <w:rPr>
          <w:color w:val="000000"/>
          <w:rtl w:val="0"/>
        </w:rPr>
        <w:tab/>
        <w:t xml:space="preserve">What is God saying to you? Write down a prayer in response.</w:t>
      </w:r>
    </w:p>
    <w:p w:rsidR="00000000" w:rsidDel="00000000" w:rsidP="00000000" w:rsidRDefault="00000000" w:rsidRPr="00000000" w14:paraId="00000020">
      <w:pPr>
        <w:pBdr>
          <w:top w:space="0" w:sz="0" w:val="nil"/>
          <w:left w:space="0" w:sz="0" w:val="nil"/>
          <w:bottom w:space="0" w:sz="0" w:val="nil"/>
          <w:right w:space="0" w:sz="0" w:val="nil"/>
          <w:between w:space="0" w:sz="0" w:val="nil"/>
        </w:pBdr>
        <w:ind w:left="850" w:firstLine="0"/>
        <w:rPr>
          <w:color w:val="1155cc"/>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ind w:left="850" w:firstLine="0"/>
        <w:rPr>
          <w:color w:val="1155cc"/>
        </w:rPr>
      </w:pPr>
      <w:r w:rsidDel="00000000" w:rsidR="00000000" w:rsidRPr="00000000">
        <w:rPr>
          <w:rtl w:val="0"/>
        </w:rPr>
      </w:r>
    </w:p>
    <w:p w:rsidR="00000000" w:rsidDel="00000000" w:rsidP="00000000" w:rsidRDefault="00000000" w:rsidRPr="00000000" w14:paraId="00000022">
      <w:pPr>
        <w:rPr/>
      </w:pPr>
      <w:r w:rsidDel="00000000" w:rsidR="00000000" w:rsidRPr="00000000">
        <w:rPr>
          <w:b w:val="1"/>
          <w:rtl w:val="0"/>
        </w:rPr>
        <w:t xml:space="preserve">Further Thoughts</w:t>
      </w: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numPr>
          <w:ilvl w:val="0"/>
          <w:numId w:val="2"/>
        </w:numPr>
        <w:spacing w:after="0" w:lineRule="auto"/>
        <w:ind w:left="720" w:hanging="360"/>
      </w:pPr>
      <w:r w:rsidDel="00000000" w:rsidR="00000000" w:rsidRPr="00000000">
        <w:rPr>
          <w:i w:val="1"/>
          <w:rtl w:val="0"/>
        </w:rPr>
        <w:t xml:space="preserve">“Everyone who believes that Jesus is the Christ is born of God …”</w:t>
      </w:r>
      <w:r w:rsidDel="00000000" w:rsidR="00000000" w:rsidRPr="00000000">
        <w:rPr>
          <w:rtl w:val="0"/>
        </w:rPr>
        <w:t xml:space="preserve"> See 4:7, “Everyone who loves has been born of God and knows God” and 4:15, “If anyone acknowledges that Jesus is the Son of God, God lives in them and they in God.” Putting together what John is saying, what does it mean to “believe that Jesus is the Christ”?</w:t>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numPr>
          <w:ilvl w:val="0"/>
          <w:numId w:val="2"/>
        </w:numPr>
        <w:spacing w:after="0" w:lineRule="auto"/>
        <w:ind w:left="720" w:hanging="360"/>
      </w:pPr>
      <w:r w:rsidDel="00000000" w:rsidR="00000000" w:rsidRPr="00000000">
        <w:rPr>
          <w:i w:val="1"/>
          <w:rtl w:val="0"/>
        </w:rPr>
        <w:t xml:space="preserve">“ … , and everyone who loves the father loves his child as well. This is how we know that we love the children of God: by loving God and carrying out his commands. In fact, this is love for God: to keep his commands.”</w:t>
      </w:r>
      <w:r w:rsidDel="00000000" w:rsidR="00000000" w:rsidRPr="00000000">
        <w:rPr>
          <w:rtl w:val="0"/>
        </w:rPr>
        <w:t xml:space="preserve"> How is loving God related to loving the children of God?</w:t>
      </w:r>
    </w:p>
    <w:p w:rsidR="00000000" w:rsidDel="00000000" w:rsidP="00000000" w:rsidRDefault="00000000" w:rsidRPr="00000000" w14:paraId="0000002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numPr>
          <w:ilvl w:val="0"/>
          <w:numId w:val="2"/>
        </w:numPr>
        <w:spacing w:after="0" w:lineRule="auto"/>
        <w:ind w:left="720" w:hanging="360"/>
      </w:pPr>
      <w:r w:rsidDel="00000000" w:rsidR="00000000" w:rsidRPr="00000000">
        <w:rPr>
          <w:i w:val="1"/>
          <w:rtl w:val="0"/>
        </w:rPr>
        <w:t xml:space="preserve">“And his commands are not burdensome, for everyone born of God overcomes the world. This is the victory that has overcome the world, even our faith. Who is it that overcomes the world? Only the one who believes that Jesus is the Son of God.”</w:t>
      </w:r>
      <w:r w:rsidDel="00000000" w:rsidR="00000000" w:rsidRPr="00000000">
        <w:rPr>
          <w:rtl w:val="0"/>
        </w:rPr>
        <w:t xml:space="preserve"> What do you think John means when he says “overcome the world”? How is overcoming the world related to keeping his commandments?</w:t>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numPr>
          <w:ilvl w:val="0"/>
          <w:numId w:val="2"/>
        </w:numPr>
        <w:spacing w:after="0" w:lineRule="auto"/>
        <w:ind w:left="720" w:hanging="360"/>
      </w:pPr>
      <w:r w:rsidDel="00000000" w:rsidR="00000000" w:rsidRPr="00000000">
        <w:rPr>
          <w:i w:val="1"/>
          <w:rtl w:val="0"/>
        </w:rPr>
        <w:t xml:space="preserve">“Whoever believes in the Son of God accepts this testimony. Whoever does not believe God has made him out to be a liar, because they have not believed the testimony God has given about his Son. And this is the testimony: God has given us eternal life, and this life is in his Son. Whoever has the Son has life; whoever does not have the Son of God does not have life.”</w:t>
      </w:r>
      <w:r w:rsidDel="00000000" w:rsidR="00000000" w:rsidRPr="00000000">
        <w:rPr>
          <w:rtl w:val="0"/>
        </w:rPr>
        <w:t xml:space="preserve"> John asserts that believing in Jesus means believing that Jesus gives life and that life comes from God. This is the microcosm of the Gospel; within this truth is embedded all the truths that John asserted in his letter. Take some time to meditate (to go over many times in your head or say it out loud) on this simple truth: “God has given us eternal life, and this life is in his Son. Whoever has the Son has life; whoever does not have the Son of God does not have life.” What stands out for you?</w:t>
      </w:r>
      <w:r w:rsidDel="00000000" w:rsidR="00000000" w:rsidRPr="00000000">
        <w:rPr>
          <w:rtl w:val="0"/>
        </w:rPr>
      </w:r>
    </w:p>
    <w:p w:rsidR="00000000" w:rsidDel="00000000" w:rsidP="00000000" w:rsidRDefault="00000000" w:rsidRPr="00000000" w14:paraId="0000002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0">
      <w:pPr>
        <w:spacing w:after="0" w:lineRule="auto"/>
        <w:ind w:left="720" w:firstLine="0"/>
        <w:rPr/>
      </w:pPr>
      <w:r w:rsidDel="00000000" w:rsidR="00000000" w:rsidRPr="00000000">
        <w:rPr>
          <w:rtl w:val="0"/>
        </w:rPr>
      </w:r>
    </w:p>
    <w:p w:rsidR="00000000" w:rsidDel="00000000" w:rsidP="00000000" w:rsidRDefault="00000000" w:rsidRPr="00000000" w14:paraId="0000003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3">
      <w:pPr>
        <w:pStyle w:val="Heading1"/>
        <w:rPr/>
      </w:pPr>
      <w:r w:rsidDel="00000000" w:rsidR="00000000" w:rsidRPr="00000000">
        <w:rPr>
          <w:rtl w:val="0"/>
        </w:rPr>
        <w:t xml:space="preserve">Wednesday and Thursday</w:t>
      </w:r>
    </w:p>
    <w:p w:rsidR="00000000" w:rsidDel="00000000" w:rsidP="00000000" w:rsidRDefault="00000000" w:rsidRPr="00000000" w14:paraId="00000034">
      <w:pPr>
        <w:ind w:left="360" w:firstLine="0"/>
        <w:rPr/>
      </w:pPr>
      <w:r w:rsidDel="00000000" w:rsidR="00000000" w:rsidRPr="00000000">
        <w:rPr>
          <w:rtl w:val="0"/>
        </w:rPr>
      </w:r>
    </w:p>
    <w:p w:rsidR="00000000" w:rsidDel="00000000" w:rsidP="00000000" w:rsidRDefault="00000000" w:rsidRPr="00000000" w14:paraId="00000035">
      <w:pPr>
        <w:rPr/>
      </w:pPr>
      <w:hyperlink r:id="rId9">
        <w:r w:rsidDel="00000000" w:rsidR="00000000" w:rsidRPr="00000000">
          <w:rPr>
            <w:b w:val="1"/>
            <w:color w:val="1155cc"/>
            <w:u w:val="single"/>
            <w:rtl w:val="0"/>
          </w:rPr>
          <w:t xml:space="preserve">1 JOHN 5:13-20</w:t>
        </w:r>
      </w:hyperlink>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b w:val="1"/>
        </w:rPr>
      </w:pPr>
      <w:r w:rsidDel="00000000" w:rsidR="00000000" w:rsidRPr="00000000">
        <w:rPr>
          <w:b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Rule="auto"/>
        <w:ind w:left="850" w:hanging="850"/>
        <w:rPr>
          <w:color w:val="000000"/>
        </w:rPr>
      </w:pPr>
      <w:r w:rsidDel="00000000" w:rsidR="00000000" w:rsidRPr="00000000">
        <w:rPr>
          <w:b w:val="1"/>
          <w:color w:val="000000"/>
          <w:rtl w:val="0"/>
        </w:rPr>
        <w:t xml:space="preserve">Step 1:</w:t>
      </w:r>
      <w:r w:rsidDel="00000000" w:rsidR="00000000" w:rsidRPr="00000000">
        <w:rPr>
          <w:color w:val="000000"/>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A">
      <w:pPr>
        <w:pBdr>
          <w:top w:space="0" w:sz="0" w:val="nil"/>
          <w:left w:space="0" w:sz="0" w:val="nil"/>
          <w:bottom w:space="0" w:sz="0" w:val="nil"/>
          <w:right w:space="0" w:sz="0" w:val="nil"/>
          <w:between w:space="0" w:sz="0" w:val="nil"/>
        </w:pBdr>
        <w:ind w:left="850" w:firstLine="0"/>
        <w:rPr>
          <w:color w:val="1155cc"/>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ind w:left="850" w:firstLine="0"/>
        <w:rPr>
          <w:color w:val="1155cc"/>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lineRule="auto"/>
        <w:ind w:left="850" w:hanging="850"/>
        <w:rPr>
          <w:color w:val="000000"/>
        </w:rPr>
      </w:pPr>
      <w:r w:rsidDel="00000000" w:rsidR="00000000" w:rsidRPr="00000000">
        <w:rPr>
          <w:b w:val="1"/>
          <w:color w:val="000000"/>
          <w:rtl w:val="0"/>
        </w:rPr>
        <w:t xml:space="preserve">Step 2:</w:t>
      </w:r>
      <w:r w:rsidDel="00000000" w:rsidR="00000000" w:rsidRPr="00000000">
        <w:rPr>
          <w:color w:val="000000"/>
          <w:rtl w:val="0"/>
        </w:rPr>
        <w:tab/>
        <w:t xml:space="preserve">Read </w:t>
      </w:r>
      <w:hyperlink r:id="rId10">
        <w:r w:rsidDel="00000000" w:rsidR="00000000" w:rsidRPr="00000000">
          <w:rPr>
            <w:color w:val="1155cc"/>
            <w:u w:val="single"/>
            <w:rtl w:val="0"/>
          </w:rPr>
          <w:t xml:space="preserve">1 JOHN 5:13-20</w:t>
        </w:r>
      </w:hyperlink>
      <w:r w:rsidDel="00000000" w:rsidR="00000000" w:rsidRPr="00000000">
        <w:rPr>
          <w:color w:val="000000"/>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3D">
      <w:pPr>
        <w:pBdr>
          <w:top w:space="0" w:sz="0" w:val="nil"/>
          <w:left w:space="0" w:sz="0" w:val="nil"/>
          <w:bottom w:space="0" w:sz="0" w:val="nil"/>
          <w:right w:space="0" w:sz="0" w:val="nil"/>
          <w:between w:space="0" w:sz="0" w:val="nil"/>
        </w:pBdr>
        <w:ind w:left="850" w:firstLine="0"/>
        <w:rPr>
          <w:color w:val="1155cc"/>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ind w:left="850" w:firstLine="0"/>
        <w:rPr>
          <w:color w:val="1155cc"/>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Rule="auto"/>
        <w:ind w:left="850" w:hanging="850"/>
        <w:rPr>
          <w:color w:val="000000"/>
        </w:rPr>
      </w:pPr>
      <w:r w:rsidDel="00000000" w:rsidR="00000000" w:rsidRPr="00000000">
        <w:rPr>
          <w:b w:val="1"/>
          <w:color w:val="000000"/>
          <w:rtl w:val="0"/>
        </w:rPr>
        <w:t xml:space="preserve">Step 3:</w:t>
      </w:r>
      <w:r w:rsidDel="00000000" w:rsidR="00000000" w:rsidRPr="00000000">
        <w:rPr>
          <w:color w:val="000000"/>
          <w:rtl w:val="0"/>
        </w:rPr>
        <w:tab/>
        <w:t xml:space="preserve">What is God saying to you? Write down a prayer in response.</w:t>
      </w:r>
    </w:p>
    <w:p w:rsidR="00000000" w:rsidDel="00000000" w:rsidP="00000000" w:rsidRDefault="00000000" w:rsidRPr="00000000" w14:paraId="00000040">
      <w:pPr>
        <w:pBdr>
          <w:top w:space="0" w:sz="0" w:val="nil"/>
          <w:left w:space="0" w:sz="0" w:val="nil"/>
          <w:bottom w:space="0" w:sz="0" w:val="nil"/>
          <w:right w:space="0" w:sz="0" w:val="nil"/>
          <w:between w:space="0" w:sz="0" w:val="nil"/>
        </w:pBdr>
        <w:ind w:left="850" w:firstLine="0"/>
        <w:rPr>
          <w:color w:val="1155cc"/>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ind w:left="850" w:firstLine="0"/>
        <w:rPr>
          <w:color w:val="1155cc"/>
        </w:rPr>
      </w:pPr>
      <w:r w:rsidDel="00000000" w:rsidR="00000000" w:rsidRPr="00000000">
        <w:rPr>
          <w:rtl w:val="0"/>
        </w:rPr>
      </w:r>
    </w:p>
    <w:p w:rsidR="00000000" w:rsidDel="00000000" w:rsidP="00000000" w:rsidRDefault="00000000" w:rsidRPr="00000000" w14:paraId="00000042">
      <w:pPr>
        <w:rPr>
          <w:b w:val="1"/>
        </w:rPr>
      </w:pPr>
      <w:r w:rsidDel="00000000" w:rsidR="00000000" w:rsidRPr="00000000">
        <w:rPr>
          <w:b w:val="1"/>
          <w:rtl w:val="0"/>
        </w:rPr>
        <w:t xml:space="preserve">Further Thoughts</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numPr>
          <w:ilvl w:val="0"/>
          <w:numId w:val="4"/>
        </w:numPr>
        <w:spacing w:after="0" w:lineRule="auto"/>
        <w:ind w:left="720" w:hanging="360"/>
      </w:pPr>
      <w:r w:rsidDel="00000000" w:rsidR="00000000" w:rsidRPr="00000000">
        <w:rPr>
          <w:i w:val="1"/>
          <w:rtl w:val="0"/>
        </w:rPr>
        <w:t xml:space="preserve">“I write these things to you who believe in the name of the Son of God so that you may know that you have eternal life.”</w:t>
      </w:r>
      <w:r w:rsidDel="00000000" w:rsidR="00000000" w:rsidRPr="00000000">
        <w:rPr>
          <w:rtl w:val="0"/>
        </w:rPr>
        <w:t xml:space="preserve"> From all that is said in 1 John 4 and 5, are you assured that you have eternal life? Is there anything you need to be careful about?</w:t>
      </w:r>
    </w:p>
    <w:p w:rsidR="00000000" w:rsidDel="00000000" w:rsidP="00000000" w:rsidRDefault="00000000" w:rsidRPr="00000000" w14:paraId="0000004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numPr>
          <w:ilvl w:val="0"/>
          <w:numId w:val="4"/>
        </w:numPr>
        <w:spacing w:after="0" w:lineRule="auto"/>
        <w:ind w:left="720" w:hanging="360"/>
      </w:pPr>
      <w:r w:rsidDel="00000000" w:rsidR="00000000" w:rsidRPr="00000000">
        <w:rPr>
          <w:i w:val="1"/>
          <w:rtl w:val="0"/>
        </w:rPr>
        <w:t xml:space="preserve">“This is the confidence we have in approaching God: that if we ask anything according to his will, he hears us. And if we know that he hears us—whatever we ask—we know that we have what we asked of him.”</w:t>
      </w:r>
      <w:r w:rsidDel="00000000" w:rsidR="00000000" w:rsidRPr="00000000">
        <w:rPr>
          <w:rtl w:val="0"/>
        </w:rPr>
        <w:t xml:space="preserve"> Our confidence stems not only from God’s promises to us but also from our knowledge that we are walking in his ways; in other words, not only do I have God’s promises, but I can see in my life and experience the essential signs of life. On this basis, would it be logical to be confident that God will hear and grant our prayers? Why so?</w:t>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A">
      <w:pPr>
        <w:numPr>
          <w:ilvl w:val="0"/>
          <w:numId w:val="4"/>
        </w:numPr>
        <w:spacing w:after="0" w:lineRule="auto"/>
        <w:ind w:left="720" w:hanging="360"/>
      </w:pPr>
      <w:r w:rsidDel="00000000" w:rsidR="00000000" w:rsidRPr="00000000">
        <w:rPr>
          <w:i w:val="1"/>
          <w:rtl w:val="0"/>
        </w:rPr>
        <w:t xml:space="preserve">“If you see any brother or sister commit a sin that does not lead to death, you should pray and God will give them life. I refer to those whose sin does not lead to death. There is a sin that leads to death. I am not saying that you should pray about that. All wrongdoing is sin, and there is sin that does not lead to death. We know that anyone born of God does not continue to sin; the One who was born of God keeps them safe, and the evil one cannot harm them.”</w:t>
      </w:r>
      <w:r w:rsidDel="00000000" w:rsidR="00000000" w:rsidRPr="00000000">
        <w:rPr>
          <w:rtl w:val="0"/>
        </w:rPr>
        <w:t xml:space="preserve"> Would it be also logical to believe that when we pray for our brother or sister who has fallen into sin God will also answer our prayer? What about those who wilfully reject God to embrace sin?</w:t>
      </w:r>
    </w:p>
    <w:p w:rsidR="00000000" w:rsidDel="00000000" w:rsidP="00000000" w:rsidRDefault="00000000" w:rsidRPr="00000000" w14:paraId="0000004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D">
      <w:pPr>
        <w:numPr>
          <w:ilvl w:val="0"/>
          <w:numId w:val="4"/>
        </w:numPr>
        <w:spacing w:after="0" w:lineRule="auto"/>
        <w:ind w:left="720" w:hanging="360"/>
      </w:pPr>
      <w:r w:rsidDel="00000000" w:rsidR="00000000" w:rsidRPr="00000000">
        <w:rPr>
          <w:i w:val="1"/>
          <w:rtl w:val="0"/>
        </w:rPr>
        <w:t xml:space="preserve">“We know that we are children of God, and that the whole world is under the control of the evil one. We know also that the Son of God has come and has given us understanding, so that we may know him who is true. And we are in him who is true by being in his Son Jesus Christ. He is the true God and eternal life.”</w:t>
      </w:r>
      <w:r w:rsidDel="00000000" w:rsidR="00000000" w:rsidRPr="00000000">
        <w:rPr>
          <w:rtl w:val="0"/>
        </w:rPr>
        <w:t xml:space="preserve"> Does this knowledge give you confidence, strength and power to overcome sin and evil, or do you think that it is so difficult to walk the way of God?</w:t>
      </w:r>
      <w:r w:rsidDel="00000000" w:rsidR="00000000" w:rsidRPr="00000000">
        <w:rPr>
          <w:rtl w:val="0"/>
        </w:rPr>
      </w:r>
    </w:p>
    <w:p w:rsidR="00000000" w:rsidDel="00000000" w:rsidP="00000000" w:rsidRDefault="00000000" w:rsidRPr="00000000" w14:paraId="0000004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1">
      <w:pPr>
        <w:pStyle w:val="Heading1"/>
        <w:rPr/>
      </w:pPr>
      <w:bookmarkStart w:colFirst="0" w:colLast="0" w:name="_heading=h.t07l0vqir29c" w:id="1"/>
      <w:bookmarkEnd w:id="1"/>
      <w:r w:rsidDel="00000000" w:rsidR="00000000" w:rsidRPr="00000000">
        <w:rPr>
          <w:rtl w:val="0"/>
        </w:rPr>
        <w:t xml:space="preserve">Friday and Saturday</w:t>
      </w:r>
    </w:p>
    <w:p w:rsidR="00000000" w:rsidDel="00000000" w:rsidP="00000000" w:rsidRDefault="00000000" w:rsidRPr="00000000" w14:paraId="00000052">
      <w:pPr>
        <w:ind w:left="360" w:firstLine="0"/>
        <w:rPr/>
      </w:pPr>
      <w:r w:rsidDel="00000000" w:rsidR="00000000" w:rsidRPr="00000000">
        <w:rPr>
          <w:rtl w:val="0"/>
        </w:rPr>
      </w:r>
    </w:p>
    <w:p w:rsidR="00000000" w:rsidDel="00000000" w:rsidP="00000000" w:rsidRDefault="00000000" w:rsidRPr="00000000" w14:paraId="00000053">
      <w:pPr>
        <w:rPr>
          <w:b w:val="1"/>
        </w:rPr>
      </w:pPr>
      <w:hyperlink r:id="rId11">
        <w:r w:rsidDel="00000000" w:rsidR="00000000" w:rsidRPr="00000000">
          <w:rPr>
            <w:b w:val="1"/>
            <w:color w:val="1155cc"/>
            <w:u w:val="single"/>
            <w:rtl w:val="0"/>
          </w:rPr>
          <w:t xml:space="preserve">1 JOHN 5:21</w:t>
        </w:r>
      </w:hyperlink>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b w:val="1"/>
        </w:rPr>
      </w:pPr>
      <w:r w:rsidDel="00000000" w:rsidR="00000000" w:rsidRPr="00000000">
        <w:rPr>
          <w:b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Rule="auto"/>
        <w:ind w:left="850" w:hanging="850"/>
        <w:rPr>
          <w:color w:val="000000"/>
        </w:rPr>
      </w:pPr>
      <w:r w:rsidDel="00000000" w:rsidR="00000000" w:rsidRPr="00000000">
        <w:rPr>
          <w:b w:val="1"/>
          <w:color w:val="000000"/>
          <w:rtl w:val="0"/>
        </w:rPr>
        <w:t xml:space="preserve">Step 1:</w:t>
      </w:r>
      <w:r w:rsidDel="00000000" w:rsidR="00000000" w:rsidRPr="00000000">
        <w:rPr>
          <w:color w:val="000000"/>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8">
      <w:pPr>
        <w:pBdr>
          <w:top w:space="0" w:sz="0" w:val="nil"/>
          <w:left w:space="0" w:sz="0" w:val="nil"/>
          <w:bottom w:space="0" w:sz="0" w:val="nil"/>
          <w:right w:space="0" w:sz="0" w:val="nil"/>
          <w:between w:space="0" w:sz="0" w:val="nil"/>
        </w:pBdr>
        <w:ind w:left="850" w:firstLine="0"/>
        <w:rPr>
          <w:color w:val="1155cc"/>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ind w:left="850" w:firstLine="0"/>
        <w:rPr>
          <w:color w:val="1155cc"/>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lineRule="auto"/>
        <w:ind w:left="850" w:hanging="850"/>
        <w:rPr>
          <w:color w:val="000000"/>
        </w:rPr>
      </w:pPr>
      <w:r w:rsidDel="00000000" w:rsidR="00000000" w:rsidRPr="00000000">
        <w:rPr>
          <w:b w:val="1"/>
          <w:color w:val="000000"/>
          <w:rtl w:val="0"/>
        </w:rPr>
        <w:t xml:space="preserve">Step 2:</w:t>
      </w:r>
      <w:r w:rsidDel="00000000" w:rsidR="00000000" w:rsidRPr="00000000">
        <w:rPr>
          <w:color w:val="000000"/>
          <w:rtl w:val="0"/>
        </w:rPr>
        <w:tab/>
        <w:t xml:space="preserve">Read </w:t>
      </w:r>
      <w:hyperlink r:id="rId12">
        <w:r w:rsidDel="00000000" w:rsidR="00000000" w:rsidRPr="00000000">
          <w:rPr>
            <w:color w:val="1155cc"/>
            <w:u w:val="single"/>
            <w:rtl w:val="0"/>
          </w:rPr>
          <w:t xml:space="preserve">1 JOHN 5:21</w:t>
        </w:r>
      </w:hyperlink>
      <w:r w:rsidDel="00000000" w:rsidR="00000000" w:rsidRPr="00000000">
        <w:rPr>
          <w:color w:val="000000"/>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5B">
      <w:pPr>
        <w:pBdr>
          <w:top w:space="0" w:sz="0" w:val="nil"/>
          <w:left w:space="0" w:sz="0" w:val="nil"/>
          <w:bottom w:space="0" w:sz="0" w:val="nil"/>
          <w:right w:space="0" w:sz="0" w:val="nil"/>
          <w:between w:space="0" w:sz="0" w:val="nil"/>
        </w:pBdr>
        <w:ind w:left="850" w:firstLine="0"/>
        <w:rPr>
          <w:color w:val="1155cc"/>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ind w:left="850" w:firstLine="0"/>
        <w:rPr>
          <w:color w:val="1155cc"/>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lineRule="auto"/>
        <w:ind w:left="850" w:hanging="850"/>
        <w:rPr>
          <w:color w:val="000000"/>
        </w:rPr>
      </w:pPr>
      <w:r w:rsidDel="00000000" w:rsidR="00000000" w:rsidRPr="00000000">
        <w:rPr>
          <w:b w:val="1"/>
          <w:color w:val="000000"/>
          <w:rtl w:val="0"/>
        </w:rPr>
        <w:t xml:space="preserve">Step 3:</w:t>
      </w:r>
      <w:r w:rsidDel="00000000" w:rsidR="00000000" w:rsidRPr="00000000">
        <w:rPr>
          <w:color w:val="000000"/>
          <w:rtl w:val="0"/>
        </w:rPr>
        <w:tab/>
        <w:t xml:space="preserve">What is God saying to you? Write down a prayer in response.</w:t>
      </w:r>
    </w:p>
    <w:p w:rsidR="00000000" w:rsidDel="00000000" w:rsidP="00000000" w:rsidRDefault="00000000" w:rsidRPr="00000000" w14:paraId="0000005E">
      <w:pPr>
        <w:pBdr>
          <w:top w:space="0" w:sz="0" w:val="nil"/>
          <w:left w:space="0" w:sz="0" w:val="nil"/>
          <w:bottom w:space="0" w:sz="0" w:val="nil"/>
          <w:right w:space="0" w:sz="0" w:val="nil"/>
          <w:between w:space="0" w:sz="0" w:val="nil"/>
        </w:pBdr>
        <w:ind w:left="850" w:firstLine="0"/>
        <w:rPr>
          <w:color w:val="1155cc"/>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ind w:left="850" w:firstLine="0"/>
        <w:rPr>
          <w:color w:val="1155cc"/>
        </w:rPr>
      </w:pPr>
      <w:r w:rsidDel="00000000" w:rsidR="00000000" w:rsidRPr="00000000">
        <w:rPr>
          <w:rtl w:val="0"/>
        </w:rPr>
      </w:r>
    </w:p>
    <w:p w:rsidR="00000000" w:rsidDel="00000000" w:rsidP="00000000" w:rsidRDefault="00000000" w:rsidRPr="00000000" w14:paraId="00000060">
      <w:pPr>
        <w:rPr>
          <w:b w:val="1"/>
        </w:rPr>
      </w:pPr>
      <w:r w:rsidDel="00000000" w:rsidR="00000000" w:rsidRPr="00000000">
        <w:rPr>
          <w:b w:val="1"/>
          <w:rtl w:val="0"/>
        </w:rPr>
        <w:t xml:space="preserve">Further Thoughts</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numPr>
          <w:ilvl w:val="0"/>
          <w:numId w:val="5"/>
        </w:numPr>
        <w:spacing w:after="0" w:lineRule="auto"/>
        <w:ind w:left="720" w:hanging="360"/>
      </w:pPr>
      <w:r w:rsidDel="00000000" w:rsidR="00000000" w:rsidRPr="00000000">
        <w:rPr>
          <w:i w:val="1"/>
          <w:rtl w:val="0"/>
        </w:rPr>
        <w:t xml:space="preserve">“Dear children, keep yourselves from idols.” </w:t>
      </w:r>
      <w:r w:rsidDel="00000000" w:rsidR="00000000" w:rsidRPr="00000000">
        <w:rPr>
          <w:rtl w:val="0"/>
        </w:rPr>
        <w:t xml:space="preserve">Idols are false gods but in the context of all that John said in his letter they are the falsehoods that are being substituted for the truth. What happens when a Christian lives by falsehoods (for example: it is OK to sin as long as we ask for forgiveness; church members who don’t help out don’t deserve to be helped by the church)?</w:t>
      </w:r>
    </w:p>
    <w:p w:rsidR="00000000" w:rsidDel="00000000" w:rsidP="00000000" w:rsidRDefault="00000000" w:rsidRPr="00000000" w14:paraId="00000063">
      <w:pPr>
        <w:spacing w:after="0" w:lineRule="auto"/>
        <w:ind w:left="720" w:firstLine="0"/>
        <w:rPr>
          <w:color w:val="4472c4"/>
        </w:rPr>
      </w:pPr>
      <w:r w:rsidDel="00000000" w:rsidR="00000000" w:rsidRPr="00000000">
        <w:rPr>
          <w:rtl w:val="0"/>
        </w:rPr>
      </w:r>
    </w:p>
    <w:p w:rsidR="00000000" w:rsidDel="00000000" w:rsidP="00000000" w:rsidRDefault="00000000" w:rsidRPr="00000000" w14:paraId="00000064">
      <w:pPr>
        <w:spacing w:after="0" w:lineRule="auto"/>
        <w:ind w:left="720" w:firstLine="0"/>
        <w:rPr>
          <w:color w:val="4472c4"/>
        </w:rPr>
      </w:pPr>
      <w:r w:rsidDel="00000000" w:rsidR="00000000" w:rsidRPr="00000000">
        <w:rPr>
          <w:rtl w:val="0"/>
        </w:rPr>
      </w:r>
    </w:p>
    <w:p w:rsidR="00000000" w:rsidDel="00000000" w:rsidP="00000000" w:rsidRDefault="00000000" w:rsidRPr="00000000" w14:paraId="00000065">
      <w:pPr>
        <w:numPr>
          <w:ilvl w:val="0"/>
          <w:numId w:val="5"/>
        </w:numPr>
        <w:spacing w:after="0" w:lineRule="auto"/>
        <w:ind w:left="720" w:hanging="360"/>
      </w:pPr>
      <w:r w:rsidDel="00000000" w:rsidR="00000000" w:rsidRPr="00000000">
        <w:rPr>
          <w:rtl w:val="0"/>
        </w:rPr>
        <w:t xml:space="preserve">How can we ensure that we are true believers as described by John?</w:t>
      </w:r>
    </w:p>
    <w:p w:rsidR="00000000" w:rsidDel="00000000" w:rsidP="00000000" w:rsidRDefault="00000000" w:rsidRPr="00000000" w14:paraId="0000006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8">
      <w:pPr>
        <w:numPr>
          <w:ilvl w:val="0"/>
          <w:numId w:val="5"/>
        </w:numPr>
        <w:spacing w:after="0" w:lineRule="auto"/>
        <w:ind w:left="720" w:hanging="360"/>
      </w:pPr>
      <w:r w:rsidDel="00000000" w:rsidR="00000000" w:rsidRPr="00000000">
        <w:rPr>
          <w:rtl w:val="0"/>
        </w:rPr>
        <w:t xml:space="preserve">How can we ensure that we are not deceived by falsehoods?</w:t>
      </w:r>
      <w:r w:rsidDel="00000000" w:rsidR="00000000" w:rsidRPr="00000000">
        <w:rPr>
          <w:rtl w:val="0"/>
        </w:rPr>
      </w:r>
    </w:p>
    <w:p w:rsidR="00000000" w:rsidDel="00000000" w:rsidP="00000000" w:rsidRDefault="00000000" w:rsidRPr="00000000" w14:paraId="0000006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C">
      <w:pPr>
        <w:spacing w:after="0" w:lineRule="auto"/>
        <w:ind w:left="0" w:firstLine="0"/>
        <w:rPr/>
      </w:pPr>
      <w:r w:rsidDel="00000000" w:rsidR="00000000" w:rsidRPr="00000000">
        <w:rPr>
          <w:rtl w:val="0"/>
        </w:rPr>
        <w:t xml:space="preserve">(If you wish to know my thoughts on some of the issues that John touched on, feel free to read my sermon entitled </w:t>
      </w:r>
      <w:hyperlink r:id="rId13">
        <w:r w:rsidDel="00000000" w:rsidR="00000000" w:rsidRPr="00000000">
          <w:rPr>
            <w:color w:val="1155cc"/>
            <w:u w:val="single"/>
            <w:rtl w:val="0"/>
          </w:rPr>
          <w:t xml:space="preserve">Life and Death</w:t>
        </w:r>
      </w:hyperlink>
      <w:r w:rsidDel="00000000" w:rsidR="00000000" w:rsidRPr="00000000">
        <w:rPr>
          <w:rtl w:val="0"/>
        </w:rPr>
        <w:t xml:space="preserve">. Also I gave my own summary of the themes of 1 John here: </w:t>
      </w:r>
      <w:hyperlink r:id="rId14">
        <w:r w:rsidDel="00000000" w:rsidR="00000000" w:rsidRPr="00000000">
          <w:rPr>
            <w:color w:val="1155cc"/>
            <w:u w:val="single"/>
            <w:rtl w:val="0"/>
          </w:rPr>
          <w:t xml:space="preserve">The Gospel in 1 John</w:t>
        </w:r>
      </w:hyperlink>
      <w:r w:rsidDel="00000000" w:rsidR="00000000" w:rsidRPr="00000000">
        <w:rPr>
          <w:rtl w:val="0"/>
        </w:rPr>
        <w:t xml:space="preserve">.)</w:t>
      </w:r>
    </w:p>
    <w:p w:rsidR="00000000" w:rsidDel="00000000" w:rsidP="00000000" w:rsidRDefault="00000000" w:rsidRPr="00000000" w14:paraId="0000006D">
      <w:pPr>
        <w:spacing w:after="0" w:lineRule="auto"/>
        <w:ind w:left="0" w:firstLine="0"/>
        <w:rPr/>
      </w:pPr>
      <w:r w:rsidDel="00000000" w:rsidR="00000000" w:rsidRPr="00000000">
        <w:rPr>
          <w:rtl w:val="0"/>
        </w:rPr>
      </w:r>
    </w:p>
    <w:p w:rsidR="00000000" w:rsidDel="00000000" w:rsidP="00000000" w:rsidRDefault="00000000" w:rsidRPr="00000000" w14:paraId="0000006E">
      <w:pPr>
        <w:pStyle w:val="Heading1"/>
        <w:rPr/>
      </w:pPr>
      <w:bookmarkStart w:colFirst="0" w:colLast="0" w:name="_heading=h.ojl0jpai1yo4" w:id="2"/>
      <w:bookmarkEnd w:id="2"/>
      <w:r w:rsidDel="00000000" w:rsidR="00000000" w:rsidRPr="00000000">
        <w:rPr>
          <w:rtl w:val="0"/>
        </w:rPr>
        <w:t xml:space="preserve">Sunday</w:t>
      </w:r>
    </w:p>
    <w:p w:rsidR="00000000" w:rsidDel="00000000" w:rsidP="00000000" w:rsidRDefault="00000000" w:rsidRPr="00000000" w14:paraId="0000006F">
      <w:pPr>
        <w:ind w:left="360" w:firstLine="0"/>
        <w:rPr/>
      </w:pPr>
      <w:r w:rsidDel="00000000" w:rsidR="00000000" w:rsidRPr="00000000">
        <w:rPr>
          <w:rtl w:val="0"/>
        </w:rPr>
      </w:r>
    </w:p>
    <w:p w:rsidR="00000000" w:rsidDel="00000000" w:rsidP="00000000" w:rsidRDefault="00000000" w:rsidRPr="00000000" w14:paraId="00000070">
      <w:pPr>
        <w:pStyle w:val="Heading5"/>
        <w:spacing w:before="0" w:lineRule="auto"/>
        <w:rPr/>
      </w:pPr>
      <w:bookmarkStart w:colFirst="0" w:colLast="0" w:name="_heading=h.p8jgck3g3u7p" w:id="3"/>
      <w:bookmarkEnd w:id="3"/>
      <w:r w:rsidDel="00000000" w:rsidR="00000000" w:rsidRPr="00000000">
        <w:rPr>
          <w:rtl w:val="0"/>
        </w:rPr>
        <w:t xml:space="preserve">TRUE BELIEVERS</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i w:val="1"/>
        </w:rPr>
      </w:pPr>
      <w:r w:rsidDel="00000000" w:rsidR="00000000" w:rsidRPr="00000000">
        <w:rPr>
          <w:i w:val="1"/>
          <w:rtl w:val="0"/>
        </w:rPr>
        <w:t xml:space="preserve">“Whoever believes in the Son of God accepts this testimony. Whoever does not believe God has made him out to be a liar, because they have not believed the testimony God has given about his Son. And this is the testimony: God has given us eternal life, and this life is in his Son. Whoever has the Son has life; whoever does not have the Son of God does not have life.”</w:t>
      </w:r>
    </w:p>
    <w:p w:rsidR="00000000" w:rsidDel="00000000" w:rsidP="00000000" w:rsidRDefault="00000000" w:rsidRPr="00000000" w14:paraId="00000073">
      <w:pPr>
        <w:rPr/>
      </w:pPr>
      <w:r w:rsidDel="00000000" w:rsidR="00000000" w:rsidRPr="00000000">
        <w:rPr>
          <w:rtl w:val="0"/>
        </w:rPr>
        <w:t xml:space="preserve">John makes it very clear that the source of the Gospel is God and in the end everything can be traced back to him and all our understanding of the Gospel stems from who God is.</w:t>
      </w:r>
    </w:p>
    <w:p w:rsidR="00000000" w:rsidDel="00000000" w:rsidP="00000000" w:rsidRDefault="00000000" w:rsidRPr="00000000" w14:paraId="00000074">
      <w:pPr>
        <w:rPr/>
      </w:pPr>
      <w:r w:rsidDel="00000000" w:rsidR="00000000" w:rsidRPr="00000000">
        <w:rPr>
          <w:rtl w:val="0"/>
        </w:rPr>
        <w:t xml:space="preserve">God is light and God is love; we cannot use the Gospel to excuse us from living in the light and walking in love. At the same time we must understand that in order to draw close to God and enjoy the life that he grants through Jesus, we must walk in light and love.</w:t>
      </w:r>
    </w:p>
    <w:p w:rsidR="00000000" w:rsidDel="00000000" w:rsidP="00000000" w:rsidRDefault="00000000" w:rsidRPr="00000000" w14:paraId="00000075">
      <w:pPr>
        <w:rPr/>
      </w:pPr>
      <w:r w:rsidDel="00000000" w:rsidR="00000000" w:rsidRPr="00000000">
        <w:rPr>
          <w:rtl w:val="0"/>
        </w:rPr>
        <w:t xml:space="preserve">The Gospel of life comes exclusively through Jesus. It is through his incarnation and subsequent sacrificial death on the cross that enables God to release his Holy Spirit to those who believe. All that we understand about the Gospel must therefore stem from our understanding of who Jesus is. John tells us in 4:17, “This is how love is made complete among us so that we will have confidence on the day of judgment: In this world we are like Jesus.” </w:t>
      </w:r>
    </w:p>
    <w:p w:rsidR="00000000" w:rsidDel="00000000" w:rsidP="00000000" w:rsidRDefault="00000000" w:rsidRPr="00000000" w14:paraId="00000076">
      <w:pPr>
        <w:rPr/>
      </w:pPr>
      <w:r w:rsidDel="00000000" w:rsidR="00000000" w:rsidRPr="00000000">
        <w:rPr>
          <w:rtl w:val="0"/>
        </w:rPr>
        <w:t xml:space="preserve">In this world we are like Jesus.</w:t>
      </w:r>
    </w:p>
    <w:p w:rsidR="00000000" w:rsidDel="00000000" w:rsidP="00000000" w:rsidRDefault="00000000" w:rsidRPr="00000000" w14:paraId="00000077">
      <w:pPr>
        <w:rPr/>
      </w:pPr>
      <w:r w:rsidDel="00000000" w:rsidR="00000000" w:rsidRPr="00000000">
        <w:rPr>
          <w:rtl w:val="0"/>
        </w:rPr>
        <w:t xml:space="preserve">The clarity that John gives us about how we receive life and how we live this life gives us confidence, knowing that we are indeed God’s children and we have his attention and John calls on us to use this to help one another walk and grow till that day when we shall see our King and “we shall be like him, for we shall see him as he is.”</w:t>
      </w:r>
    </w:p>
    <w:p w:rsidR="00000000" w:rsidDel="00000000" w:rsidP="00000000" w:rsidRDefault="00000000" w:rsidRPr="00000000" w14:paraId="00000078">
      <w:pPr>
        <w:rPr>
          <w:i w:val="1"/>
        </w:rPr>
      </w:pPr>
      <w:r w:rsidDel="00000000" w:rsidR="00000000" w:rsidRPr="00000000">
        <w:rPr>
          <w:i w:val="1"/>
          <w:rtl w:val="0"/>
        </w:rPr>
        <w:t xml:space="preserve">“I write these things to you who believe in the name of the Son of God so that you may know that you have eternal life. This is the confidence we have in approaching God: that if we ask anything according to his will, he hears us. And if we know that he hears us—whatever we ask—we know that we have what we asked of him.”</w:t>
      </w:r>
    </w:p>
    <w:p w:rsidR="00000000" w:rsidDel="00000000" w:rsidP="00000000" w:rsidRDefault="00000000" w:rsidRPr="00000000" w14:paraId="00000079">
      <w:pPr>
        <w:rPr>
          <w:b w:val="1"/>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numPr>
          <w:ilvl w:val="0"/>
          <w:numId w:val="3"/>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7C">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D">
      <w:pPr>
        <w:spacing w:after="0" w:lineRule="auto"/>
        <w:ind w:left="720" w:firstLine="0"/>
        <w:rPr/>
      </w:pPr>
      <w:r w:rsidDel="00000000" w:rsidR="00000000" w:rsidRPr="00000000">
        <w:rPr>
          <w:rtl w:val="0"/>
        </w:rPr>
      </w:r>
    </w:p>
    <w:p w:rsidR="00000000" w:rsidDel="00000000" w:rsidP="00000000" w:rsidRDefault="00000000" w:rsidRPr="00000000" w14:paraId="0000007E">
      <w:pPr>
        <w:numPr>
          <w:ilvl w:val="0"/>
          <w:numId w:val="3"/>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7F">
      <w:pPr>
        <w:ind w:left="720" w:firstLine="0"/>
        <w:rPr>
          <w:color w:val="1155cc"/>
        </w:rPr>
      </w:pPr>
      <w:r w:rsidDel="00000000" w:rsidR="00000000" w:rsidRPr="00000000">
        <w:rPr>
          <w:rtl w:val="0"/>
        </w:rPr>
      </w:r>
    </w:p>
    <w:p w:rsidR="00000000" w:rsidDel="00000000" w:rsidP="00000000" w:rsidRDefault="00000000" w:rsidRPr="00000000" w14:paraId="00000080">
      <w:pPr>
        <w:ind w:left="720" w:firstLine="0"/>
        <w:rPr>
          <w:color w:val="1155cc"/>
        </w:rPr>
      </w:pPr>
      <w:r w:rsidDel="00000000" w:rsidR="00000000" w:rsidRPr="00000000">
        <w:rPr>
          <w:rtl w:val="0"/>
        </w:rPr>
      </w:r>
    </w:p>
    <w:p w:rsidR="00000000" w:rsidDel="00000000" w:rsidP="00000000" w:rsidRDefault="00000000" w:rsidRPr="00000000" w14:paraId="00000081">
      <w:pPr>
        <w:ind w:left="720" w:firstLine="0"/>
        <w:rPr>
          <w:color w:val="1155cc"/>
        </w:rPr>
      </w:pPr>
      <w:r w:rsidDel="00000000" w:rsidR="00000000" w:rsidRPr="00000000">
        <w:rPr>
          <w:rtl w:val="0"/>
        </w:rPr>
      </w:r>
    </w:p>
    <w:p w:rsidR="00000000" w:rsidDel="00000000" w:rsidP="00000000" w:rsidRDefault="00000000" w:rsidRPr="00000000" w14:paraId="00000082">
      <w:pPr>
        <w:ind w:left="720" w:firstLine="0"/>
        <w:rPr>
          <w:color w:val="1155cc"/>
        </w:rPr>
      </w:pPr>
      <w:r w:rsidDel="00000000" w:rsidR="00000000" w:rsidRPr="00000000">
        <w:rPr>
          <w:rtl w:val="0"/>
        </w:rPr>
      </w:r>
    </w:p>
    <w:p w:rsidR="00000000" w:rsidDel="00000000" w:rsidP="00000000" w:rsidRDefault="00000000" w:rsidRPr="00000000" w14:paraId="00000083">
      <w:pPr>
        <w:ind w:left="720" w:firstLine="0"/>
        <w:rPr>
          <w:color w:val="1155cc"/>
        </w:rPr>
      </w:pPr>
      <w:r w:rsidDel="00000000" w:rsidR="00000000" w:rsidRPr="00000000">
        <w:rPr>
          <w:rtl w:val="0"/>
        </w:rPr>
      </w:r>
    </w:p>
    <w:p w:rsidR="00000000" w:rsidDel="00000000" w:rsidP="00000000" w:rsidRDefault="00000000" w:rsidRPr="00000000" w14:paraId="00000084">
      <w:pPr>
        <w:ind w:left="720" w:firstLine="0"/>
        <w:rPr>
          <w:color w:val="1155cc"/>
        </w:rPr>
      </w:pPr>
      <w:r w:rsidDel="00000000" w:rsidR="00000000" w:rsidRPr="00000000">
        <w:rPr>
          <w:rtl w:val="0"/>
        </w:rPr>
      </w:r>
    </w:p>
    <w:sectPr>
      <w:footerReference r:id="rId15" w:type="default"/>
      <w:pgSz w:h="15840" w:w="12240" w:orient="portrait"/>
      <w:pgMar w:bottom="1440" w:top="1440" w:left="1440" w:right="1440" w:header="0" w:footer="43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sz w:val="56"/>
      <w:szCs w:val="56"/>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0" w:before="240"/>
      <w:outlineLvl w:val="0"/>
    </w:pPr>
    <w:rPr>
      <w:color w:val="2f5496"/>
      <w:sz w:val="32"/>
      <w:szCs w:val="32"/>
    </w:rPr>
  </w:style>
  <w:style w:type="paragraph" w:styleId="Heading2">
    <w:name w:val="heading 2"/>
    <w:basedOn w:val="Normal"/>
    <w:next w:val="Normal"/>
    <w:uiPriority w:val="9"/>
    <w:unhideWhenUsed w:val="1"/>
    <w:qFormat w:val="1"/>
    <w:pPr>
      <w:keepNext w:val="1"/>
      <w:keepLines w:val="1"/>
      <w:spacing w:before="360"/>
      <w:outlineLvl w:val="1"/>
    </w:pPr>
    <w:rPr>
      <w:b w:val="1"/>
      <w:sz w:val="36"/>
      <w:szCs w:val="36"/>
    </w:rPr>
  </w:style>
  <w:style w:type="paragraph" w:styleId="Heading3">
    <w:name w:val="heading 3"/>
    <w:basedOn w:val="Normal"/>
    <w:next w:val="Normal"/>
    <w:uiPriority w:val="9"/>
    <w:unhideWhenUsed w:val="1"/>
    <w:qFormat w:val="1"/>
    <w:pPr>
      <w:keepNext w:val="1"/>
      <w:keepLines w:val="1"/>
      <w:spacing w:after="0" w:before="40"/>
      <w:outlineLvl w:val="2"/>
    </w:pPr>
    <w:rPr>
      <w:color w:val="1f3863"/>
      <w:sz w:val="24"/>
      <w:szCs w:val="24"/>
    </w:rPr>
  </w:style>
  <w:style w:type="paragraph" w:styleId="Heading4">
    <w:name w:val="heading 4"/>
    <w:basedOn w:val="Normal"/>
    <w:next w:val="Normal"/>
    <w:uiPriority w:val="9"/>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spacing w:after="0"/>
    </w:pPr>
    <w:rPr>
      <w:sz w:val="56"/>
      <w:szCs w:val="56"/>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pPr>
    <w:rPr>
      <w:rFonts w:ascii="Georgia" w:cs="Georgia" w:eastAsia="Georgia" w:hAnsi="Georgia"/>
      <w:i w:val="1"/>
      <w:color w:val="666666"/>
      <w:sz w:val="48"/>
      <w:szCs w:val="48"/>
    </w:rPr>
  </w:style>
  <w:style w:type="paragraph" w:styleId="hangingindent" w:customStyle="1">
    <w:name w:val="hanging indent"/>
    <w:basedOn w:val="Normal"/>
    <w:qFormat w:val="1"/>
    <w:rsid w:val="006E4E34"/>
    <w:pPr>
      <w:pBdr>
        <w:top w:space="0" w:sz="0" w:val="nil"/>
        <w:left w:space="0" w:sz="0" w:val="nil"/>
        <w:bottom w:space="0" w:sz="0" w:val="nil"/>
        <w:right w:space="0" w:sz="0" w:val="nil"/>
        <w:between w:space="0" w:sz="0" w:val="nil"/>
      </w:pBdr>
      <w:spacing w:after="0"/>
      <w:ind w:left="850" w:hanging="850"/>
    </w:pPr>
    <w:rPr>
      <w:color w:val="000000"/>
    </w:rPr>
  </w:style>
  <w:style w:type="paragraph" w:styleId="indented" w:customStyle="1">
    <w:name w:val="indented"/>
    <w:basedOn w:val="Normal"/>
    <w:qFormat w:val="1"/>
    <w:rsid w:val="006E4E34"/>
    <w:pPr>
      <w:ind w:left="850"/>
    </w:pPr>
    <w:rPr>
      <w:color w:val="1155cc"/>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1%20John%205&amp;version=NIV" TargetMode="External"/><Relationship Id="rId10" Type="http://schemas.openxmlformats.org/officeDocument/2006/relationships/hyperlink" Target="https://www.biblegateway.com/passage/?search=1%20John%205&amp;version=NIV" TargetMode="External"/><Relationship Id="rId13" Type="http://schemas.openxmlformats.org/officeDocument/2006/relationships/hyperlink" Target="https://timealonewithgod.org/1-john-5-life-and-death/" TargetMode="External"/><Relationship Id="rId12" Type="http://schemas.openxmlformats.org/officeDocument/2006/relationships/hyperlink" Target="https://www.biblegateway.com/passage/?search=1%20John%205&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1%20John%205&amp;version=NIV" TargetMode="External"/><Relationship Id="rId15" Type="http://schemas.openxmlformats.org/officeDocument/2006/relationships/footer" Target="footer1.xml"/><Relationship Id="rId14" Type="http://schemas.openxmlformats.org/officeDocument/2006/relationships/hyperlink" Target="https://timealonewithgod.org/the-gospel-in-1-john/"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1%20John%205&amp;version=NIV" TargetMode="External"/><Relationship Id="rId8" Type="http://schemas.openxmlformats.org/officeDocument/2006/relationships/hyperlink" Target="https://www.biblegateway.com/passage/?search=1%20John%205&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vg0qvv+VuJRCRvTWtIiLXxfeHA==">CgMxLjAyCGguZ2pkZ3hzMg5oLnQwN2wwdnFpcjI5YzIOaC5vamwwanBhaTF5bzQyDmgucDhqZ2NrM2czdTdwOAByITFac1JmM1FKMjduZUpxT3lVQWhFMEJfdmJVNC1QaS1QRQ==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2024-09-23T04:17:00Z</dcterms:created>
  <dc:creator>david tan</dc:creator>
</cp:coreProperties>
</file>